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2836"/>
        <w:gridCol w:w="282"/>
        <w:gridCol w:w="7229"/>
      </w:tblGrid>
      <w:tr>
        <w:trPr>
          <w:trHeight w:val="985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>BK and JC Virus Serology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BK virus, JC virus.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Immunosupression, transplant patient. Clinical indication of JC virus in MS patients.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Detailed clinical information including dates of onset and exposure, It is recommended that the laboratory is contacted first.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Detection of antibodies to BK and or JC virus.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request form or ICE request.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Referred Test: Available on request during normal working hours. Sent to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eastAsia="en-GB" w:bidi="ar-SA"/>
              </w:rPr>
              <w:t>Micropathology Ltd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for analysis.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7 to 10 days.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Blood/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bidi="ar-SA"/>
              </w:rPr>
              <w:t>CSF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7ml</w:t>
            </w:r>
          </w:p>
        </w:tc>
      </w:tr>
      <w:tr>
        <w:trPr/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2543175" cy="542925"/>
                  <wp:effectExtent l="0" t="0" r="0" b="0"/>
                  <wp:docPr id="1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Purple top (EDTA) sample</w:t>
            </w:r>
          </w:p>
          <w:p>
            <w:pPr>
              <w:pStyle w:val="Normal"/>
              <w:widowControl/>
              <w:tabs>
                <w:tab w:val="clear" w:pos="720"/>
                <w:tab w:val="left" w:pos="3705" w:leader="none"/>
              </w:tabs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drawing>
                <wp:inline distT="0" distB="0" distL="0" distR="0">
                  <wp:extent cx="1590675" cy="394335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Paediatric Lavender top (EDTA) sample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No interpretation comments.  Use the Reference Lab comments if provided.</w:t>
            </w:r>
          </w:p>
          <w:p>
            <w:pPr>
              <w:pStyle w:val="Normal"/>
              <w:widowControl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eastAsia="Times New Roman" w:cs="Times New Roman" w:asciiTheme="minorHAnsi" w:hAnsiTheme="minorHAnsi"/>
                <w:color w:val="2A6099"/>
                <w:kern w:val="0"/>
                <w:szCs w:val="22"/>
                <w:lang w:val="en-GB" w:bidi="ar-SA"/>
              </w:rPr>
            </w:pPr>
            <w:r>
              <w:rPr>
                <w:rFonts w:eastAsia="Times New Roman" w:cs="Times New Roman"/>
                <w:color w:val="2A6099"/>
                <w:kern w:val="0"/>
                <w:szCs w:val="22"/>
                <w:lang w:val="en-GB" w:bidi="ar-SA"/>
              </w:rPr>
              <w:t>BKC/JCAA – Blood sample.    JCCA - CSF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Times New Roman" w:cs="Times New Roman"/>
                <w:color w:val="2A6099"/>
                <w:kern w:val="0"/>
                <w:lang w:val="en-GB" w:bidi="ar-SA"/>
              </w:rPr>
            </w:pPr>
            <w:r>
              <w:rPr>
                <w:rFonts w:eastAsia="Times New Roman" w:cs="Times New Roman"/>
                <w:color w:val="2A6099"/>
                <w:kern w:val="0"/>
                <w:szCs w:val="22"/>
                <w:lang w:val="en-GB" w:bidi="ar-SA"/>
              </w:rPr>
              <w:t xml:space="preserve"> </w:t>
            </w:r>
            <w:r>
              <w:rPr>
                <w:rFonts w:eastAsia="Times New Roman" w:cs="Times New Roman"/>
                <w:color w:val="2A6099"/>
                <w:kern w:val="0"/>
                <w:szCs w:val="22"/>
                <w:lang w:val="en-GB" w:bidi="ar-SA"/>
              </w:rPr>
              <w:t>Send to the reference laboratory as soon as possible.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Calibri Light (Headings)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</w:rPr>
    </w:pPr>
    <w:r>
      <w:rPr>
        <w:b/>
        <w:bCs/>
        <w:color w:val="2A6099"/>
        <w:sz w:val="16"/>
      </w:rPr>
      <w:t xml:space="preserve">Version </w:t>
    </w:r>
    <w:r>
      <w:rPr>
        <w:b/>
        <w:bCs/>
        <w:color w:val="2A6099"/>
        <w:sz w:val="16"/>
      </w:rPr>
      <w:t>1.2/June 2024</w:t>
    </w:r>
    <w:r>
      <w:rPr>
        <w:b/>
        <w:bCs/>
        <w:sz w:val="16"/>
      </w:rPr>
      <w:tab/>
      <w:t>Approved by: Consultant Microbiologist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jc w:val="right"/>
      <w:rPr/>
    </w:pPr>
    <w:r>
      <w:rPr/>
      <w:drawing>
        <wp:inline distT="0" distB="0" distL="0" distR="0">
          <wp:extent cx="1395095" cy="615315"/>
          <wp:effectExtent l="0" t="0" r="0" b="0"/>
          <wp:docPr id="3" name="Image2" descr="C:\Users\Kim.Aston\AppData\Local\Temp\13\581dd612-0016-4fe9-b18d-02c88a4a46f5\Pathology First logo New Strapli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C:\Users\Kim.Aston\AppData\Local\Temp\13\581dd612-0016-4fe9-b18d-02c88a4a46f5\Pathology First logo New Strapline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252" t="30967" r="11912" b="22951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PF-PTD-326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character" w:styleId="BalloonTextChar" w:customStyle="1">
    <w:name w:val="Balloon Text Char"/>
    <w:basedOn w:val="DefaultParagraphFont"/>
    <w:link w:val="BalloonText"/>
    <w:qFormat/>
    <w:rsid w:val="00be111d"/>
    <w:rPr>
      <w:rFonts w:ascii="Tahoma" w:hAnsi="Tahoma" w:cs="Tahoma"/>
      <w:sz w:val="16"/>
      <w:szCs w:val="16"/>
      <w:lang w:eastAsia="en-US"/>
    </w:rPr>
  </w:style>
  <w:style w:type="character" w:styleId="HeaderChar" w:customStyle="1">
    <w:name w:val="Header Char"/>
    <w:basedOn w:val="DefaultParagraphFont"/>
    <w:link w:val="Header"/>
    <w:qFormat/>
    <w:rsid w:val="00134170"/>
    <w:rPr>
      <w:rFonts w:ascii="Calibri" w:hAnsi="Calibri" w:cs="Tahoma"/>
      <w:sz w:val="22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 Light (Headings)" w:hAnsi="Calibri Light (Headings)" w:eastAsia="Microsoft YaHei" w:cs="Mangal"/>
      <w:sz w:val="3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link w:val="Head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eastAsia="en-US" w:val="en-GB" w:bidi="ar-SA"/>
    </w:rPr>
  </w:style>
  <w:style w:type="paragraph" w:styleId="BalloonText">
    <w:name w:val="Balloon Text"/>
    <w:basedOn w:val="Normal"/>
    <w:link w:val="BalloonTextChar"/>
    <w:qFormat/>
    <w:rsid w:val="00be111d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LibreOffice/7.4.7.2$Windows_X86_64 LibreOffice_project/723314e595e8007d3cf785c16538505a1c878ca5</Application>
  <AppVersion>15.0000</AppVersion>
  <Pages>1</Pages>
  <Words>165</Words>
  <Characters>959</Characters>
  <CharactersWithSpaces>1098</CharactersWithSpaces>
  <Paragraphs>36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2019-05-24T10:21:00Z</dcterms:created>
  <dc:creator>Katherine Reade</dc:creator>
  <dc:description/>
  <dc:language>en-GB</dc:language>
  <cp:lastModifiedBy/>
  <cp:lastPrinted>2013-05-21T17:03:00Z</cp:lastPrinted>
  <dcterms:modified xsi:type="dcterms:W3CDTF">2024-06-27T10:25:05Z</dcterms:modified>
  <cp:revision>4</cp:revision>
  <dc:subject/>
  <dc:title>BK and JC Virus Serology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