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spacing w:lineRule="auto" w:line="240" w:before="3" w:after="0"/>
        <w:ind w:left="0" w:hanging="0"/>
        <w:rPr>
          <w:rFonts w:ascii="Times New Roman" w:hAnsi="Times New Roman"/>
          <w:b w:val="false"/>
          <w:b w:val="false"/>
          <w:sz w:val="7"/>
        </w:rPr>
      </w:pPr>
      <w:r>
        <w:rPr>
          <w:rFonts w:ascii="Times New Roman" w:hAnsi="Times New Roman"/>
          <w:b w:val="false"/>
          <w:sz w:val="7"/>
        </w:rPr>
        <w:drawing>
          <wp:anchor behindDoc="1" distT="0" distB="0" distL="0" distR="0" simplePos="0" locked="0" layoutInCell="0" allowOverlap="1" relativeHeight="21">
            <wp:simplePos x="0" y="0"/>
            <wp:positionH relativeFrom="page">
              <wp:posOffset>2527300</wp:posOffset>
            </wp:positionH>
            <wp:positionV relativeFrom="page">
              <wp:posOffset>7980045</wp:posOffset>
            </wp:positionV>
            <wp:extent cx="2279015" cy="384175"/>
            <wp:effectExtent l="0" t="0" r="0" b="0"/>
            <wp:wrapNone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headerReference w:type="default" r:id="rId3"/>
          <w:footerReference w:type="default" r:id="rId4"/>
          <w:type w:val="nextPage"/>
          <w:pgSz w:w="11906" w:h="16850"/>
          <w:pgMar w:left="360" w:right="700" w:gutter="0" w:header="391" w:top="1540" w:footer="291" w:bottom="480"/>
          <w:pgNumType w:fmt="decimal"/>
          <w:formProt w:val="false"/>
          <w:textDirection w:val="lrTb"/>
          <w:docGrid w:type="default" w:linePitch="600" w:charSpace="40960"/>
        </w:sectPr>
      </w:pPr>
    </w:p>
    <w:tbl>
      <w:tblPr>
        <w:tblW w:w="10632" w:type="dxa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3118"/>
        <w:gridCol w:w="284"/>
        <w:gridCol w:w="7230"/>
      </w:tblGrid>
      <w:tr>
        <w:trPr>
          <w:trHeight w:val="557" w:hRule="atLeast"/>
        </w:trPr>
        <w:tc>
          <w:tcPr>
            <w:tcW w:w="3118" w:type="dxa"/>
            <w:tcBorders/>
          </w:tcPr>
          <w:p>
            <w:pPr>
              <w:pStyle w:val="TableParagraph"/>
              <w:widowControl w:val="false"/>
              <w:spacing w:lineRule="exact" w:line="367"/>
              <w:ind w:left="108" w:hanging="0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Macroprolactin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230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39" w:hRule="atLeast"/>
        </w:trPr>
        <w:tc>
          <w:tcPr>
            <w:tcW w:w="3118" w:type="dxa"/>
            <w:tcBorders/>
            <w:shd w:color="auto" w:fill="D9D9D9" w:val="clear"/>
          </w:tcPr>
          <w:p>
            <w:pPr>
              <w:pStyle w:val="TableParagraph"/>
              <w:widowControl w:val="false"/>
              <w:spacing w:lineRule="exact" w:line="292"/>
              <w:ind w:left="10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Synonyms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230" w:type="dxa"/>
            <w:tcBorders/>
            <w:shd w:color="auto" w:fill="D9D9D9" w:val="clear"/>
          </w:tcPr>
          <w:p>
            <w:pPr>
              <w:pStyle w:val="TableParagraph"/>
              <w:widowControl w:val="false"/>
              <w:spacing w:lineRule="exact" w:line="265"/>
              <w:ind w:left="107" w:hanging="0"/>
              <w:rPr/>
            </w:pPr>
            <w:r>
              <w:rPr/>
              <w:t>Big-big-prolactin</w:t>
            </w:r>
          </w:p>
        </w:tc>
      </w:tr>
      <w:tr>
        <w:trPr>
          <w:trHeight w:val="5429" w:hRule="atLeast"/>
        </w:trPr>
        <w:tc>
          <w:tcPr>
            <w:tcW w:w="3118" w:type="dxa"/>
            <w:tcBorders/>
          </w:tcPr>
          <w:p>
            <w:pPr>
              <w:pStyle w:val="TableParagraph"/>
              <w:widowControl w:val="false"/>
              <w:spacing w:lineRule="exact" w:line="292"/>
              <w:ind w:left="10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Clinical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Indication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230" w:type="dxa"/>
            <w:tcBorders/>
          </w:tcPr>
          <w:p>
            <w:pPr>
              <w:pStyle w:val="TableParagraph"/>
              <w:widowControl w:val="false"/>
              <w:spacing w:before="97" w:after="0"/>
              <w:ind w:left="107" w:right="297" w:hanging="0"/>
              <w:rPr/>
            </w:pPr>
            <w:r>
              <w:rPr/>
              <w:t>Macroprolactin is an important source of assay interference that can lead to</w:t>
            </w:r>
            <w:r>
              <w:rPr>
                <w:spacing w:val="-47"/>
              </w:rPr>
              <w:t xml:space="preserve"> </w:t>
            </w:r>
            <w:r>
              <w:rPr/>
              <w:t>misdiagnosis</w:t>
            </w:r>
            <w:r>
              <w:rPr>
                <w:spacing w:val="-4"/>
              </w:rPr>
              <w:t xml:space="preserve"> </w:t>
            </w:r>
            <w:r>
              <w:rPr/>
              <w:t>and</w:t>
            </w:r>
            <w:r>
              <w:rPr>
                <w:spacing w:val="-1"/>
              </w:rPr>
              <w:t xml:space="preserve"> </w:t>
            </w:r>
            <w:r>
              <w:rPr/>
              <w:t>mistreatment.</w:t>
            </w:r>
          </w:p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107" w:right="297" w:hanging="0"/>
              <w:rPr/>
            </w:pPr>
            <w:r>
              <w:rPr/>
              <w:t>Macroprolactin is a complex between serum prolactin and IgG antibody</w:t>
            </w:r>
            <w:r>
              <w:rPr>
                <w:spacing w:val="1"/>
              </w:rPr>
              <w:t xml:space="preserve"> </w:t>
            </w:r>
            <w:r>
              <w:rPr/>
              <w:t>(rarely IgA).</w:t>
            </w:r>
            <w:r>
              <w:rPr>
                <w:spacing w:val="1"/>
              </w:rPr>
              <w:t xml:space="preserve"> </w:t>
            </w:r>
            <w:r>
              <w:rPr/>
              <w:t>The complex has no biological activity and is clinically irrelevant,</w:t>
            </w:r>
            <w:r>
              <w:rPr>
                <w:spacing w:val="-47"/>
              </w:rPr>
              <w:t xml:space="preserve"> </w:t>
            </w:r>
            <w:r>
              <w:rPr/>
              <w:t>but it is reactive</w:t>
            </w:r>
            <w:r>
              <w:rPr>
                <w:spacing w:val="1"/>
              </w:rPr>
              <w:t xml:space="preserve"> </w:t>
            </w:r>
            <w:r>
              <w:rPr/>
              <w:t>in</w:t>
            </w:r>
            <w:r>
              <w:rPr>
                <w:spacing w:val="-3"/>
              </w:rPr>
              <w:t xml:space="preserve"> </w:t>
            </w:r>
            <w:r>
              <w:rPr/>
              <w:t>varying</w:t>
            </w:r>
            <w:r>
              <w:rPr>
                <w:spacing w:val="-4"/>
              </w:rPr>
              <w:t xml:space="preserve"> </w:t>
            </w:r>
            <w:r>
              <w:rPr/>
              <w:t>degrees</w:t>
            </w:r>
            <w:r>
              <w:rPr>
                <w:spacing w:val="-2"/>
              </w:rPr>
              <w:t xml:space="preserve"> </w:t>
            </w:r>
            <w:r>
              <w:rPr/>
              <w:t>to</w:t>
            </w:r>
            <w:r>
              <w:rPr>
                <w:spacing w:val="-1"/>
              </w:rPr>
              <w:t xml:space="preserve"> </w:t>
            </w:r>
            <w:r>
              <w:rPr/>
              <w:t>prolactin</w:t>
            </w:r>
            <w:r>
              <w:rPr>
                <w:spacing w:val="-1"/>
              </w:rPr>
              <w:t xml:space="preserve"> </w:t>
            </w:r>
            <w:r>
              <w:rPr/>
              <w:t>immunoassays.</w:t>
            </w:r>
          </w:p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widowControl w:val="false"/>
              <w:ind w:left="107" w:right="903" w:hanging="0"/>
              <w:rPr/>
            </w:pPr>
            <w:r>
              <w:rPr/>
              <w:t>Biologically active non-complexed prolactin is referred to as bioactive</w:t>
            </w:r>
            <w:r>
              <w:rPr>
                <w:spacing w:val="-47"/>
              </w:rPr>
              <w:t xml:space="preserve"> </w:t>
            </w:r>
            <w:r>
              <w:rPr/>
              <w:t>monomeric</w:t>
            </w:r>
            <w:r>
              <w:rPr>
                <w:spacing w:val="-4"/>
              </w:rPr>
              <w:t xml:space="preserve"> </w:t>
            </w:r>
            <w:r>
              <w:rPr/>
              <w:t>prolactin.</w:t>
            </w:r>
          </w:p>
          <w:p>
            <w:pPr>
              <w:pStyle w:val="TableParagraph"/>
              <w:widowControl w:val="false"/>
              <w:spacing w:before="5" w:after="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widowControl w:val="false"/>
              <w:ind w:left="107" w:right="102" w:hanging="0"/>
              <w:rPr/>
            </w:pPr>
            <w:r>
              <w:rPr/>
              <w:t>Macroprolactinaemia is defined as a hyperprolactinaemia due to high levels of</w:t>
            </w:r>
            <w:r>
              <w:rPr>
                <w:spacing w:val="-47"/>
              </w:rPr>
              <w:t xml:space="preserve"> </w:t>
            </w:r>
            <w:r>
              <w:rPr/>
              <w:t>macroprolactin</w:t>
            </w:r>
            <w:r>
              <w:rPr>
                <w:spacing w:val="-1"/>
              </w:rPr>
              <w:t xml:space="preserve"> </w:t>
            </w:r>
            <w:r>
              <w:rPr/>
              <w:t>with a</w:t>
            </w:r>
            <w:r>
              <w:rPr>
                <w:spacing w:val="-1"/>
              </w:rPr>
              <w:t xml:space="preserve"> </w:t>
            </w:r>
            <w:r>
              <w:rPr/>
              <w:t>normal level</w:t>
            </w:r>
            <w:r>
              <w:rPr>
                <w:spacing w:val="-3"/>
              </w:rPr>
              <w:t xml:space="preserve"> </w:t>
            </w:r>
            <w:r>
              <w:rPr/>
              <w:t>of</w:t>
            </w:r>
            <w:r>
              <w:rPr>
                <w:spacing w:val="-2"/>
              </w:rPr>
              <w:t xml:space="preserve"> </w:t>
            </w:r>
            <w:r>
              <w:rPr/>
              <w:t>bioactive</w:t>
            </w:r>
            <w:r>
              <w:rPr>
                <w:spacing w:val="-2"/>
              </w:rPr>
              <w:t xml:space="preserve"> </w:t>
            </w:r>
            <w:r>
              <w:rPr/>
              <w:t>monomeric prolactin.</w:t>
            </w:r>
          </w:p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widowControl w:val="false"/>
              <w:ind w:left="107" w:right="276" w:hanging="0"/>
              <w:rPr/>
            </w:pPr>
            <w:r>
              <w:rPr/>
              <w:t>Best practice recommends all sera with an elevated total prolactin should be</w:t>
            </w:r>
            <w:r>
              <w:rPr>
                <w:spacing w:val="-47"/>
              </w:rPr>
              <w:t xml:space="preserve"> </w:t>
            </w:r>
            <w:r>
              <w:rPr/>
              <w:t>sub-fractionated with polyethylene glycol (PEG) to exclude</w:t>
            </w:r>
            <w:r>
              <w:rPr>
                <w:spacing w:val="1"/>
              </w:rPr>
              <w:t xml:space="preserve"> </w:t>
            </w:r>
            <w:r>
              <w:rPr/>
              <w:t>macroprolactinaemia.</w:t>
            </w:r>
          </w:p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107" w:right="262" w:hanging="0"/>
              <w:rPr/>
            </w:pPr>
            <w:r>
              <w:rPr/>
            </w:r>
          </w:p>
        </w:tc>
      </w:tr>
      <w:tr>
        <w:trPr>
          <w:trHeight w:val="439" w:hRule="atLeast"/>
        </w:trPr>
        <w:tc>
          <w:tcPr>
            <w:tcW w:w="3118" w:type="dxa"/>
            <w:tcBorders/>
            <w:shd w:color="auto" w:fill="D9D9D9" w:val="clear"/>
          </w:tcPr>
          <w:p>
            <w:pPr>
              <w:pStyle w:val="TableParagraph"/>
              <w:widowControl w:val="false"/>
              <w:spacing w:lineRule="exact" w:line="293"/>
              <w:ind w:left="10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Profile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Also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230" w:type="dxa"/>
            <w:tcBorders/>
            <w:shd w:color="auto" w:fill="D9D9D9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67" w:hRule="atLeast"/>
        </w:trPr>
        <w:tc>
          <w:tcPr>
            <w:tcW w:w="3118" w:type="dxa"/>
            <w:tcBorders/>
          </w:tcPr>
          <w:p>
            <w:pPr>
              <w:pStyle w:val="TableParagraph"/>
              <w:widowControl w:val="false"/>
              <w:spacing w:lineRule="exact" w:line="292"/>
              <w:ind w:left="10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Request Form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230" w:type="dxa"/>
            <w:tcBorders/>
          </w:tcPr>
          <w:p>
            <w:pPr>
              <w:pStyle w:val="TableParagraph"/>
              <w:widowControl w:val="false"/>
              <w:spacing w:before="97" w:after="0"/>
              <w:ind w:left="107" w:hanging="0"/>
              <w:rPr/>
            </w:pPr>
            <w:r>
              <w:rPr/>
              <w:t>Combined</w:t>
            </w:r>
            <w:r>
              <w:rPr>
                <w:spacing w:val="-1"/>
              </w:rPr>
              <w:t xml:space="preserve"> </w:t>
            </w:r>
            <w:r>
              <w:rPr/>
              <w:t>Pathology</w:t>
            </w:r>
            <w:r>
              <w:rPr>
                <w:spacing w:val="-2"/>
              </w:rPr>
              <w:t xml:space="preserve"> </w:t>
            </w:r>
            <w:r>
              <w:rPr/>
              <w:t>manual</w:t>
            </w:r>
            <w:r>
              <w:rPr>
                <w:spacing w:val="-1"/>
              </w:rPr>
              <w:t xml:space="preserve"> </w:t>
            </w:r>
            <w:r>
              <w:rPr/>
              <w:t>Blood</w:t>
            </w:r>
            <w:r>
              <w:rPr>
                <w:spacing w:val="-1"/>
              </w:rPr>
              <w:t xml:space="preserve"> </w:t>
            </w:r>
            <w:r>
              <w:rPr/>
              <w:t>form</w:t>
            </w:r>
            <w:r>
              <w:rPr>
                <w:spacing w:val="-2"/>
              </w:rPr>
              <w:t xml:space="preserve"> </w:t>
            </w:r>
            <w:r>
              <w:rPr/>
              <w:t>or</w:t>
            </w:r>
            <w:r>
              <w:rPr>
                <w:spacing w:val="-4"/>
              </w:rPr>
              <w:t xml:space="preserve"> </w:t>
            </w:r>
            <w:r>
              <w:rPr/>
              <w:t>ICE</w:t>
            </w:r>
            <w:r>
              <w:rPr>
                <w:spacing w:val="-1"/>
              </w:rPr>
              <w:t xml:space="preserve"> </w:t>
            </w:r>
            <w:r>
              <w:rPr/>
              <w:t>request</w:t>
            </w:r>
          </w:p>
        </w:tc>
      </w:tr>
      <w:tr>
        <w:trPr>
          <w:trHeight w:val="938" w:hRule="atLeast"/>
        </w:trPr>
        <w:tc>
          <w:tcPr>
            <w:tcW w:w="3118" w:type="dxa"/>
            <w:tcBorders/>
            <w:shd w:color="auto" w:fill="D9D9D9" w:val="clear"/>
          </w:tcPr>
          <w:p>
            <w:pPr>
              <w:pStyle w:val="TableParagraph"/>
              <w:widowControl w:val="false"/>
              <w:spacing w:lineRule="auto" w:line="360"/>
              <w:ind w:left="108" w:right="38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Availability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Frequency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230" w:type="dxa"/>
            <w:tcBorders/>
            <w:shd w:color="auto" w:fill="D9D9D9" w:val="clear"/>
          </w:tcPr>
          <w:p>
            <w:pPr>
              <w:pStyle w:val="TableParagraph"/>
              <w:widowControl w:val="false"/>
              <w:spacing w:before="97" w:after="0"/>
              <w:ind w:left="107" w:hanging="0"/>
              <w:rPr/>
            </w:pPr>
            <w:r>
              <w:rPr/>
              <w:t>All</w:t>
            </w:r>
            <w:r>
              <w:rPr>
                <w:spacing w:val="-1"/>
              </w:rPr>
              <w:t xml:space="preserve"> </w:t>
            </w:r>
            <w:r>
              <w:rPr/>
              <w:t>total</w:t>
            </w:r>
            <w:r>
              <w:rPr>
                <w:spacing w:val="-4"/>
              </w:rPr>
              <w:t xml:space="preserve"> </w:t>
            </w:r>
            <w:r>
              <w:rPr/>
              <w:t>prolactins</w:t>
            </w:r>
            <w:r>
              <w:rPr>
                <w:spacing w:val="-1"/>
              </w:rPr>
              <w:t xml:space="preserve"> </w:t>
            </w:r>
            <w:r>
              <w:rPr/>
              <w:t>&gt;700</w:t>
            </w:r>
            <w:r>
              <w:rPr>
                <w:spacing w:val="-3"/>
              </w:rPr>
              <w:t xml:space="preserve"> </w:t>
            </w:r>
            <w:r>
              <w:rPr/>
              <w:t>mU/L</w:t>
            </w:r>
            <w:r>
              <w:rPr>
                <w:spacing w:val="-1"/>
              </w:rPr>
              <w:t xml:space="preserve"> </w:t>
            </w:r>
            <w:r>
              <w:rPr/>
              <w:t>are screened</w:t>
            </w:r>
            <w:r>
              <w:rPr>
                <w:spacing w:val="-1"/>
              </w:rPr>
              <w:t xml:space="preserve"> </w:t>
            </w:r>
            <w:r>
              <w:rPr/>
              <w:t>for</w:t>
            </w:r>
            <w:r>
              <w:rPr>
                <w:spacing w:val="-3"/>
              </w:rPr>
              <w:t xml:space="preserve"> </w:t>
            </w:r>
            <w:r>
              <w:rPr/>
              <w:t>macroprolactin.</w:t>
            </w:r>
          </w:p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widowControl w:val="false"/>
              <w:ind w:left="107" w:hanging="0"/>
              <w:rPr/>
            </w:pPr>
            <w:r>
              <w:rPr/>
              <w:t>Add</w:t>
            </w:r>
            <w:r>
              <w:rPr>
                <w:spacing w:val="-2"/>
              </w:rPr>
              <w:t xml:space="preserve"> </w:t>
            </w:r>
            <w:r>
              <w:rPr/>
              <w:t>test</w:t>
            </w:r>
            <w:r>
              <w:rPr>
                <w:spacing w:val="-1"/>
              </w:rPr>
              <w:t xml:space="preserve"> </w:t>
            </w:r>
            <w:r>
              <w:rPr/>
              <w:t>manually</w:t>
            </w:r>
            <w:r>
              <w:rPr>
                <w:spacing w:val="-3"/>
              </w:rPr>
              <w:t xml:space="preserve"> </w:t>
            </w:r>
            <w:r>
              <w:rPr/>
              <w:t>for</w:t>
            </w:r>
            <w:r>
              <w:rPr>
                <w:spacing w:val="-3"/>
              </w:rPr>
              <w:t xml:space="preserve"> </w:t>
            </w:r>
            <w:r>
              <w:rPr/>
              <w:t>referral</w:t>
            </w:r>
            <w:r>
              <w:rPr>
                <w:spacing w:val="-2"/>
              </w:rPr>
              <w:t xml:space="preserve"> </w:t>
            </w:r>
            <w:r>
              <w:rPr/>
              <w:t>samples.</w:t>
            </w:r>
          </w:p>
          <w:p>
            <w:pPr>
              <w:pStyle w:val="TableParagraph"/>
              <w:widowControl w:val="false"/>
              <w:ind w:left="107" w:hanging="0"/>
              <w:rPr/>
            </w:pPr>
            <w:r>
              <w:rPr/>
              <w:t>The minimum retesting interval is 4 years.</w:t>
            </w:r>
          </w:p>
        </w:tc>
      </w:tr>
      <w:tr>
        <w:trPr>
          <w:trHeight w:val="439" w:hRule="atLeast"/>
        </w:trPr>
        <w:tc>
          <w:tcPr>
            <w:tcW w:w="3118" w:type="dxa"/>
            <w:tcBorders/>
          </w:tcPr>
          <w:p>
            <w:pPr>
              <w:pStyle w:val="TableParagraph"/>
              <w:widowControl w:val="false"/>
              <w:spacing w:lineRule="exact" w:line="292"/>
              <w:ind w:left="10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Turnaround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230" w:type="dxa"/>
            <w:tcBorders/>
          </w:tcPr>
          <w:p>
            <w:pPr>
              <w:pStyle w:val="TableParagraph"/>
              <w:widowControl w:val="false"/>
              <w:spacing w:lineRule="exact" w:line="265"/>
              <w:ind w:left="107" w:hanging="0"/>
              <w:rPr/>
            </w:pPr>
            <w:r>
              <w:rPr/>
              <w:t>1 Week</w:t>
            </w:r>
          </w:p>
        </w:tc>
      </w:tr>
      <w:tr>
        <w:trPr>
          <w:trHeight w:val="439" w:hRule="atLeast"/>
        </w:trPr>
        <w:tc>
          <w:tcPr>
            <w:tcW w:w="3118" w:type="dxa"/>
            <w:tcBorders/>
            <w:shd w:color="auto" w:fill="D9D9D9" w:val="clear"/>
          </w:tcPr>
          <w:p>
            <w:pPr>
              <w:pStyle w:val="TableParagraph"/>
              <w:widowControl w:val="false"/>
              <w:spacing w:lineRule="exact" w:line="292"/>
              <w:ind w:left="10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Patient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Preparation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230" w:type="dxa"/>
            <w:tcBorders/>
            <w:shd w:color="auto" w:fill="D9D9D9" w:val="clear"/>
          </w:tcPr>
          <w:p>
            <w:pPr>
              <w:pStyle w:val="TableParagraph"/>
              <w:widowControl w:val="false"/>
              <w:spacing w:lineRule="exact" w:line="265"/>
              <w:ind w:left="107" w:hanging="0"/>
              <w:rPr/>
            </w:pPr>
            <w:r>
              <w:rPr/>
              <w:t>None</w:t>
            </w:r>
            <w:r>
              <w:rPr>
                <w:spacing w:val="1"/>
              </w:rPr>
              <w:t xml:space="preserve"> </w:t>
            </w:r>
            <w:r>
              <w:rPr/>
              <w:t>required.</w:t>
            </w:r>
          </w:p>
        </w:tc>
      </w:tr>
      <w:tr>
        <w:trPr>
          <w:trHeight w:val="383" w:hRule="atLeast"/>
        </w:trPr>
        <w:tc>
          <w:tcPr>
            <w:tcW w:w="3118" w:type="dxa"/>
            <w:tcBorders/>
          </w:tcPr>
          <w:p>
            <w:pPr>
              <w:pStyle w:val="TableParagraph"/>
              <w:widowControl w:val="false"/>
              <w:spacing w:lineRule="exact" w:line="292"/>
              <w:ind w:left="10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Requirements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230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39" w:hRule="atLeast"/>
        </w:trPr>
        <w:tc>
          <w:tcPr>
            <w:tcW w:w="3118" w:type="dxa"/>
            <w:tcBorders/>
          </w:tcPr>
          <w:p>
            <w:pPr>
              <w:pStyle w:val="TableParagraph"/>
              <w:widowControl w:val="false"/>
              <w:spacing w:before="54" w:after="0"/>
              <w:ind w:left="39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Specimen Type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230" w:type="dxa"/>
            <w:tcBorders/>
          </w:tcPr>
          <w:p>
            <w:pPr>
              <w:pStyle w:val="TableParagraph"/>
              <w:widowControl w:val="false"/>
              <w:spacing w:before="52" w:after="0"/>
              <w:ind w:left="107" w:hanging="0"/>
              <w:rPr/>
            </w:pPr>
            <w:r>
              <w:rPr/>
              <w:t>Serum</w:t>
            </w:r>
            <w:r>
              <w:rPr>
                <w:spacing w:val="-3"/>
              </w:rPr>
              <w:t xml:space="preserve"> </w:t>
            </w:r>
            <w:r>
              <w:rPr/>
              <w:t>or</w:t>
            </w:r>
            <w:r>
              <w:rPr>
                <w:spacing w:val="-1"/>
              </w:rPr>
              <w:t xml:space="preserve"> </w:t>
            </w:r>
            <w:r>
              <w:rPr/>
              <w:t>plasma</w:t>
            </w:r>
          </w:p>
        </w:tc>
      </w:tr>
      <w:tr>
        <w:trPr>
          <w:trHeight w:val="626" w:hRule="atLeast"/>
        </w:trPr>
        <w:tc>
          <w:tcPr>
            <w:tcW w:w="3118" w:type="dxa"/>
            <w:tcBorders/>
          </w:tcPr>
          <w:p>
            <w:pPr>
              <w:pStyle w:val="TableParagraph"/>
              <w:widowControl w:val="false"/>
              <w:spacing w:before="55" w:after="0"/>
              <w:ind w:left="39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Volume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230" w:type="dxa"/>
            <w:tcBorders/>
          </w:tcPr>
          <w:p>
            <w:pPr>
              <w:pStyle w:val="TableParagraph"/>
              <w:widowControl w:val="false"/>
              <w:spacing w:before="52" w:after="0"/>
              <w:ind w:left="107" w:hanging="0"/>
              <w:rPr/>
            </w:pPr>
            <w:r>
              <w:rPr/>
              <w:t>2 mL</w:t>
            </w:r>
          </w:p>
        </w:tc>
      </w:tr>
      <w:tr>
        <w:trPr>
          <w:trHeight w:val="645" w:hRule="atLeast"/>
        </w:trPr>
        <w:tc>
          <w:tcPr>
            <w:tcW w:w="3118" w:type="dxa"/>
            <w:tcBorders/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widowControl w:val="false"/>
              <w:ind w:left="39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Container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230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577" w:hRule="atLeast"/>
        </w:trPr>
        <w:tc>
          <w:tcPr>
            <w:tcW w:w="3118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7" w:leader="none"/>
              </w:tabs>
              <w:rPr/>
            </w:pPr>
            <w:r>
              <w:rPr/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230" w:type="dxa"/>
            <w:tcBorders/>
          </w:tcPr>
          <w:p>
            <w:pPr>
              <w:pStyle w:val="TableParagraph"/>
              <w:widowControl w:val="false"/>
              <w:spacing w:before="78" w:after="0"/>
              <w:ind w:left="3727" w:hanging="0"/>
              <w:rPr/>
            </w:pPr>
            <w:r>
              <w:rPr/>
              <w:t>Gold-top</w:t>
            </w:r>
            <w:r>
              <w:rPr>
                <w:spacing w:val="-3"/>
              </w:rPr>
              <w:t xml:space="preserve"> </w:t>
            </w:r>
            <w:r>
              <w:rPr/>
              <w:t>(SST)</w:t>
            </w:r>
            <w:r>
              <w:rPr>
                <w:spacing w:val="-3"/>
              </w:rPr>
              <w:t xml:space="preserve"> </w:t>
            </w:r>
            <w:r>
              <w:rPr/>
              <w:t>tube</w:t>
            </w:r>
          </w:p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widowControl w:val="false"/>
              <w:ind w:left="107" w:hanging="0"/>
              <w:rPr/>
            </w:pPr>
            <w:r>
              <w:rPr/>
              <w:t>Or</w:t>
            </w:r>
          </w:p>
          <w:p>
            <w:pPr>
              <w:pStyle w:val="TableParagraph"/>
              <w:widowControl w:val="false"/>
              <w:spacing w:lineRule="exact" w:line="938"/>
              <w:ind w:left="107" w:right="602" w:firstLine="3"/>
              <w:rPr/>
            </w:pPr>
            <w:r>
              <w:rPr/>
              <w:drawing>
                <wp:inline distT="0" distB="0" distL="0" distR="0">
                  <wp:extent cx="2223135" cy="360680"/>
                  <wp:effectExtent l="0" t="0" r="0" b="0"/>
                  <wp:docPr id="12" name="image3.jpe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jpe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135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/>
              <w:t>Green-top (lithium heparin) tube</w:t>
            </w:r>
            <w:r>
              <w:rPr>
                <w:spacing w:val="-47"/>
              </w:rPr>
              <w:t xml:space="preserve"> </w:t>
            </w:r>
            <w:r>
              <w:rPr/>
              <w:t>Plain</w:t>
            </w:r>
            <w:r>
              <w:rPr>
                <w:spacing w:val="-2"/>
              </w:rPr>
              <w:t xml:space="preserve"> </w:t>
            </w:r>
            <w:r>
              <w:rPr/>
              <w:t>serum</w:t>
            </w:r>
            <w:r>
              <w:rPr>
                <w:spacing w:val="1"/>
              </w:rPr>
              <w:t xml:space="preserve"> </w:t>
            </w:r>
            <w:r>
              <w:rPr/>
              <w:t>samples</w:t>
            </w:r>
            <w:r>
              <w:rPr>
                <w:spacing w:val="-2"/>
              </w:rPr>
              <w:t xml:space="preserve"> </w:t>
            </w:r>
            <w:r>
              <w:rPr/>
              <w:t>may</w:t>
            </w:r>
            <w:r>
              <w:rPr>
                <w:spacing w:val="-2"/>
              </w:rPr>
              <w:t xml:space="preserve"> </w:t>
            </w:r>
            <w:r>
              <w:rPr/>
              <w:t>also be</w:t>
            </w:r>
            <w:r>
              <w:rPr>
                <w:spacing w:val="-3"/>
              </w:rPr>
              <w:t xml:space="preserve"> </w:t>
            </w:r>
            <w:r>
              <w:rPr/>
              <w:t>used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50"/>
          <w:pgMar w:left="360" w:right="700" w:gutter="0" w:header="391" w:top="1540" w:footer="291" w:bottom="480"/>
          <w:formProt w:val="false"/>
          <w:textDirection w:val="lrTb"/>
          <w:docGrid w:type="default" w:linePitch="600" w:charSpace="40960"/>
        </w:sectPr>
      </w:pP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10632" w:type="dxa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3118"/>
        <w:gridCol w:w="284"/>
        <w:gridCol w:w="7230"/>
      </w:tblGrid>
      <w:tr>
        <w:trPr>
          <w:trHeight w:val="1406" w:hRule="atLeast"/>
        </w:trPr>
        <w:tc>
          <w:tcPr>
            <w:tcW w:w="3118" w:type="dxa"/>
            <w:tcBorders/>
            <w:shd w:color="auto" w:fill="D9D9D9" w:val="clear"/>
          </w:tcPr>
          <w:p>
            <w:pPr>
              <w:pStyle w:val="TableParagraph"/>
              <w:widowControl w:val="false"/>
              <w:ind w:left="10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Range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230" w:type="dxa"/>
            <w:tcBorders/>
            <w:shd w:color="auto" w:fill="D9D9D9" w:val="clear"/>
          </w:tcPr>
          <w:p>
            <w:pPr>
              <w:pStyle w:val="TableParagraph"/>
              <w:widowControl w:val="false"/>
              <w:spacing w:lineRule="auto" w:line="415" w:before="98" w:after="0"/>
              <w:ind w:left="107" w:right="4233" w:hanging="0"/>
              <w:rPr/>
            </w:pPr>
            <w:r>
              <w:rPr/>
              <w:t>Bioactive monomeric prolactin:-</w:t>
            </w:r>
            <w:r>
              <w:rPr>
                <w:spacing w:val="-47"/>
              </w:rPr>
              <w:t xml:space="preserve"> </w:t>
            </w:r>
            <w:r>
              <w:rPr/>
              <w:t>Males</w:t>
            </w:r>
            <w:r>
              <w:rPr>
                <w:spacing w:val="-3"/>
              </w:rPr>
              <w:t xml:space="preserve"> </w:t>
            </w:r>
            <w:r>
              <w:rPr/>
              <w:t>63 - 245</w:t>
            </w:r>
            <w:r>
              <w:rPr>
                <w:spacing w:val="-1"/>
              </w:rPr>
              <w:t xml:space="preserve"> </w:t>
            </w:r>
            <w:r>
              <w:rPr/>
              <w:t>mU/L</w:t>
            </w:r>
          </w:p>
          <w:p>
            <w:pPr>
              <w:pStyle w:val="TableParagraph"/>
              <w:widowControl w:val="false"/>
              <w:spacing w:before="1" w:after="0"/>
              <w:ind w:left="107" w:hanging="0"/>
              <w:rPr/>
            </w:pPr>
            <w:r>
              <w:rPr/>
              <w:t>Females</w:t>
            </w:r>
            <w:r>
              <w:rPr>
                <w:spacing w:val="-2"/>
              </w:rPr>
              <w:t xml:space="preserve"> 75 - 381</w:t>
            </w:r>
            <w:r>
              <w:rPr>
                <w:spacing w:val="-3"/>
              </w:rPr>
              <w:t xml:space="preserve"> </w:t>
            </w:r>
            <w:r>
              <w:rPr/>
              <w:t>mU/L</w:t>
            </w:r>
          </w:p>
        </w:tc>
      </w:tr>
      <w:tr>
        <w:trPr>
          <w:trHeight w:val="439" w:hRule="atLeast"/>
        </w:trPr>
        <w:tc>
          <w:tcPr>
            <w:tcW w:w="3118" w:type="dxa"/>
            <w:tcBorders/>
          </w:tcPr>
          <w:p>
            <w:pPr>
              <w:pStyle w:val="TableParagraph"/>
              <w:widowControl w:val="false"/>
              <w:spacing w:lineRule="exact" w:line="292"/>
              <w:ind w:left="10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Interferences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230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78" w:hRule="atLeast"/>
        </w:trPr>
        <w:tc>
          <w:tcPr>
            <w:tcW w:w="3118" w:type="dxa"/>
            <w:tcBorders/>
            <w:shd w:color="auto" w:fill="D9D9D9" w:val="clear"/>
          </w:tcPr>
          <w:p>
            <w:pPr>
              <w:pStyle w:val="TableParagraph"/>
              <w:widowControl w:val="false"/>
              <w:spacing w:lineRule="exact" w:line="292"/>
              <w:ind w:left="10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Interpretation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</w:p>
          <w:p>
            <w:pPr>
              <w:pStyle w:val="TableParagraph"/>
              <w:widowControl w:val="false"/>
              <w:spacing w:before="146" w:after="0"/>
              <w:ind w:left="10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applicable)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230" w:type="dxa"/>
            <w:tcBorders/>
            <w:shd w:color="auto" w:fill="D9D9D9" w:val="clear"/>
          </w:tcPr>
          <w:p>
            <w:pPr>
              <w:pStyle w:val="TableParagraph"/>
              <w:widowControl w:val="false"/>
              <w:spacing w:lineRule="auto" w:line="235" w:before="100" w:after="0"/>
              <w:ind w:left="107" w:right="397" w:hanging="0"/>
              <w:rPr/>
            </w:pPr>
            <w:r>
              <w:rPr/>
              <w:t>Macroprolactin studies will give the bioactive monomeric prolactin and the</w:t>
            </w:r>
            <w:r>
              <w:rPr>
                <w:spacing w:val="-47"/>
              </w:rPr>
              <w:t xml:space="preserve"> </w:t>
            </w:r>
            <w:r>
              <w:rPr/>
              <w:t>total</w:t>
            </w:r>
            <w:r>
              <w:rPr>
                <w:spacing w:val="-4"/>
              </w:rPr>
              <w:t xml:space="preserve"> </w:t>
            </w:r>
            <w:r>
              <w:rPr/>
              <w:t>prolactin.</w:t>
            </w:r>
            <w:r>
              <w:rPr>
                <w:spacing w:val="2"/>
              </w:rPr>
              <w:t xml:space="preserve"> </w:t>
            </w:r>
            <w:r>
              <w:rPr/>
              <w:t>Interpretive</w:t>
            </w:r>
            <w:r>
              <w:rPr>
                <w:spacing w:val="1"/>
              </w:rPr>
              <w:t xml:space="preserve"> </w:t>
            </w:r>
            <w:r>
              <w:rPr/>
              <w:t>comments</w:t>
            </w:r>
            <w:r>
              <w:rPr>
                <w:spacing w:val="1"/>
              </w:rPr>
              <w:t xml:space="preserve"> </w:t>
            </w:r>
            <w:r>
              <w:rPr/>
              <w:t>will</w:t>
            </w:r>
            <w:r>
              <w:rPr>
                <w:spacing w:val="-3"/>
              </w:rPr>
              <w:t xml:space="preserve"> </w:t>
            </w:r>
            <w:r>
              <w:rPr/>
              <w:t>be added.</w:t>
            </w:r>
          </w:p>
        </w:tc>
      </w:tr>
      <w:tr>
        <w:trPr>
          <w:trHeight w:val="2820" w:hRule="atLeast"/>
        </w:trPr>
        <w:tc>
          <w:tcPr>
            <w:tcW w:w="3118" w:type="dxa"/>
            <w:tcBorders/>
          </w:tcPr>
          <w:p>
            <w:pPr>
              <w:pStyle w:val="TableParagraph"/>
              <w:widowControl w:val="false"/>
              <w:spacing w:lineRule="exact" w:line="292"/>
              <w:ind w:left="10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230" w:type="dxa"/>
            <w:tcBorders/>
          </w:tcPr>
          <w:p>
            <w:pPr>
              <w:pStyle w:val="TableParagraph"/>
              <w:widowControl w:val="false"/>
              <w:spacing w:lineRule="auto" w:line="360"/>
              <w:ind w:left="107" w:right="297" w:hanging="0"/>
              <w:rPr/>
            </w:pPr>
            <w:r>
              <w:rPr/>
              <w:t>Serum total prolactin and monomeric prolactin reference intervals</w:t>
            </w:r>
            <w:r>
              <w:rPr>
                <w:spacing w:val="1"/>
              </w:rPr>
              <w:t xml:space="preserve"> </w:t>
            </w:r>
            <w:r>
              <w:rPr/>
              <w:t>determined by precipitation with polyethylene glycol: evaluation and</w:t>
            </w:r>
            <w:r>
              <w:rPr>
                <w:spacing w:val="1"/>
              </w:rPr>
              <w:t xml:space="preserve"> </w:t>
            </w:r>
            <w:r>
              <w:rPr/>
              <w:t>validation on common immunoassay platforms.</w:t>
            </w:r>
            <w:r>
              <w:rPr>
                <w:spacing w:val="1"/>
              </w:rPr>
              <w:t xml:space="preserve"> </w:t>
            </w:r>
            <w:r>
              <w:rPr/>
              <w:t xml:space="preserve">Luisa Beltran </w:t>
            </w:r>
            <w:r>
              <w:rPr>
                <w:i/>
              </w:rPr>
              <w:t xml:space="preserve">et al </w:t>
            </w:r>
            <w:r>
              <w:rPr>
                <w:b/>
              </w:rPr>
              <w:t>Clinical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Chemistry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54:10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1673-1681 (2008</w:t>
            </w:r>
            <w:r>
              <w:rPr/>
              <w:t>)</w:t>
            </w:r>
          </w:p>
          <w:p>
            <w:pPr>
              <w:pStyle w:val="TableParagraph"/>
              <w:widowControl w:val="false"/>
              <w:spacing w:lineRule="exact" w:line="268"/>
              <w:ind w:left="107" w:hanging="0"/>
              <w:rPr>
                <w:b/>
                <w:b/>
              </w:rPr>
            </w:pPr>
            <w:r>
              <w:rPr/>
              <w:t>Determination</w:t>
            </w:r>
            <w:r>
              <w:rPr>
                <w:spacing w:val="-4"/>
              </w:rPr>
              <w:t xml:space="preserve"> </w:t>
            </w:r>
            <w:r>
              <w:rPr/>
              <w:t>of</w:t>
            </w:r>
            <w:r>
              <w:rPr>
                <w:spacing w:val="-1"/>
              </w:rPr>
              <w:t xml:space="preserve"> </w:t>
            </w:r>
            <w:r>
              <w:rPr/>
              <w:t>prolactin:</w:t>
            </w:r>
            <w:r>
              <w:rPr>
                <w:spacing w:val="-3"/>
              </w:rPr>
              <w:t xml:space="preserve"> </w:t>
            </w:r>
            <w:r>
              <w:rPr/>
              <w:t>The</w:t>
            </w:r>
            <w:r>
              <w:rPr>
                <w:spacing w:val="-3"/>
              </w:rPr>
              <w:t xml:space="preserve"> </w:t>
            </w:r>
            <w:r>
              <w:rPr/>
              <w:t>macroprolactin</w:t>
            </w:r>
            <w:r>
              <w:rPr>
                <w:spacing w:val="-1"/>
              </w:rPr>
              <w:t xml:space="preserve"> </w:t>
            </w:r>
            <w:r>
              <w:rPr/>
              <w:t>problem.</w:t>
            </w:r>
            <w:r>
              <w:rPr>
                <w:spacing w:val="48"/>
              </w:rPr>
              <w:t xml:space="preserve"> </w:t>
            </w:r>
            <w:r>
              <w:rPr>
                <w:b/>
              </w:rPr>
              <w:t>Best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Practice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</w:p>
          <w:p>
            <w:pPr>
              <w:pStyle w:val="TableParagraph"/>
              <w:widowControl w:val="false"/>
              <w:spacing w:lineRule="atLeast" w:line="400"/>
              <w:ind w:left="107" w:right="297" w:hanging="0"/>
              <w:rPr>
                <w:b/>
                <w:b/>
              </w:rPr>
            </w:pPr>
            <w:r>
              <w:rPr>
                <w:b/>
              </w:rPr>
              <w:t>Research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Clinical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Endocrinology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Metabolism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Volume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27,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Issue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October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2013.Pages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725-742</w:t>
            </w:r>
          </w:p>
        </w:tc>
      </w:tr>
      <w:tr>
        <w:trPr>
          <w:trHeight w:val="439" w:hRule="atLeast"/>
        </w:trPr>
        <w:tc>
          <w:tcPr>
            <w:tcW w:w="3118" w:type="dxa"/>
            <w:tcBorders/>
            <w:shd w:color="auto" w:fill="D9D9D9" w:val="clear"/>
          </w:tcPr>
          <w:p>
            <w:pPr>
              <w:pStyle w:val="TableParagraph"/>
              <w:widowControl w:val="false"/>
              <w:spacing w:lineRule="exact" w:line="292"/>
              <w:ind w:left="10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230" w:type="dxa"/>
            <w:tcBorders/>
            <w:shd w:color="auto" w:fill="D9D9D9" w:val="clear"/>
          </w:tcPr>
          <w:p>
            <w:pPr>
              <w:pStyle w:val="TableParagraph"/>
              <w:widowControl w:val="false"/>
              <w:spacing w:lineRule="exact" w:line="265"/>
              <w:ind w:left="107" w:hanging="0"/>
              <w:rPr/>
            </w:pPr>
            <w:r>
              <w:rPr/>
              <w:t>MPRL</w:t>
            </w:r>
          </w:p>
        </w:tc>
      </w:tr>
      <w:tr>
        <w:trPr>
          <w:trHeight w:val="287" w:hRule="atLeast"/>
        </w:trPr>
        <w:tc>
          <w:tcPr>
            <w:tcW w:w="3118" w:type="dxa"/>
            <w:tcBorders/>
          </w:tcPr>
          <w:p>
            <w:pPr>
              <w:pStyle w:val="TableParagraph"/>
              <w:widowControl w:val="false"/>
              <w:spacing w:lineRule="exact" w:line="268"/>
              <w:ind w:left="10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Lab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Handling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230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2772" w:leader="none"/>
              </w:tabs>
              <w:spacing w:lineRule="exact" w:line="265"/>
              <w:ind w:left="107" w:hanging="0"/>
              <w:rPr>
                <w:b/>
                <w:b/>
              </w:rPr>
            </w:pPr>
            <w:r>
              <w:rPr/>
              <w:t>Aliquot</w:t>
            </w:r>
            <w:r>
              <w:rPr>
                <w:spacing w:val="-2"/>
              </w:rPr>
              <w:t xml:space="preserve"> </w:t>
            </w:r>
            <w:r>
              <w:rPr/>
              <w:t>and</w:t>
            </w:r>
            <w:r>
              <w:rPr>
                <w:spacing w:val="-1"/>
              </w:rPr>
              <w:t xml:space="preserve"> </w:t>
            </w:r>
            <w:r>
              <w:rPr/>
              <w:t>freeze</w:t>
            </w:r>
            <w:r>
              <w:rPr>
                <w:spacing w:val="-1"/>
              </w:rPr>
              <w:t xml:space="preserve"> </w:t>
            </w:r>
            <w:r>
              <w:rPr/>
              <w:t>at</w:t>
            </w:r>
            <w:r>
              <w:rPr>
                <w:spacing w:val="-3"/>
              </w:rPr>
              <w:t xml:space="preserve"> </w:t>
            </w:r>
            <w:r>
              <w:rPr/>
              <w:t>-20°C</w:t>
            </w:r>
            <w:r>
              <w:rPr>
                <w:b/>
              </w:rPr>
              <w:t>.</w:t>
              <w:tab/>
              <w:t>Freeze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thaw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only</w:t>
            </w:r>
          </w:p>
        </w:tc>
      </w:tr>
    </w:tbl>
    <w:p>
      <w:pPr>
        <w:pStyle w:val="Normal"/>
        <w:rPr/>
      </w:pPr>
      <w:r>
        <w:rPr/>
      </w:r>
    </w:p>
    <w:sectPr>
      <w:type w:val="continuous"/>
      <w:pgSz w:w="11906" w:h="16850"/>
      <w:pgMar w:left="360" w:right="700" w:gutter="0" w:header="391" w:top="1540" w:footer="291" w:bottom="480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auto"/>
    <w:pitch w:val="default"/>
  </w:font>
  <w:font w:name="Calibri Light (Headings)">
    <w:charset w:val="01"/>
    <w:family w:val="auto"/>
    <w:pitch w:val="default"/>
  </w:font>
  <w:font w:name="Times New Roman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7"/>
      <w:ind w:left="0" w:hanging="0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 wp14:anchorId="5A964A68">
              <wp:simplePos x="0" y="0"/>
              <wp:positionH relativeFrom="page">
                <wp:posOffset>466090</wp:posOffset>
              </wp:positionH>
              <wp:positionV relativeFrom="page">
                <wp:posOffset>10372090</wp:posOffset>
              </wp:positionV>
              <wp:extent cx="1358900" cy="118110"/>
              <wp:effectExtent l="0" t="0" r="0" b="0"/>
              <wp:wrapNone/>
              <wp:docPr id="5" name="Fram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9000" cy="118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Version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1.</w:t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t xml:space="preserve"> / December 2024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" path="m0,0l-2147483645,0l-2147483645,-2147483646l0,-2147483646xe" stroked="f" o:allowincell="f" style="position:absolute;margin-left:36.7pt;margin-top:816.7pt;width:106.95pt;height:9.25pt;mso-wrap-style:square;v-text-anchor:top;mso-position-horizontal-relative:page;mso-position-vertical-relative:page" wp14:anchorId="5A964A6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Version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1.</w:t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t xml:space="preserve"> / December 2024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 wp14:anchorId="79301FF0">
              <wp:simplePos x="0" y="0"/>
              <wp:positionH relativeFrom="page">
                <wp:posOffset>2953385</wp:posOffset>
              </wp:positionH>
              <wp:positionV relativeFrom="page">
                <wp:posOffset>10362565</wp:posOffset>
              </wp:positionV>
              <wp:extent cx="1589405" cy="127635"/>
              <wp:effectExtent l="0" t="0" r="0" b="0"/>
              <wp:wrapNone/>
              <wp:docPr id="7" name="Fram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940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Approved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by:</w:t>
                          </w:r>
                          <w:r>
                            <w:rPr>
                              <w:color w:val="000000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Consultant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Biochemist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3" path="m0,0l-2147483645,0l-2147483645,-2147483646l0,-2147483646xe" stroked="f" o:allowincell="f" style="position:absolute;margin-left:232.55pt;margin-top:815.95pt;width:125.1pt;height:10pt;mso-wrap-style:square;v-text-anchor:top;mso-position-horizontal-relative:page;mso-position-vertical-relative:page" wp14:anchorId="79301FF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Approved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by:</w:t>
                    </w:r>
                    <w:r>
                      <w:rPr>
                        <w:color w:val="000000"/>
                        <w:spacing w:val="3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Consultant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Biochemist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 wp14:anchorId="0D15D8B4">
              <wp:simplePos x="0" y="0"/>
              <wp:positionH relativeFrom="page">
                <wp:posOffset>6526530</wp:posOffset>
              </wp:positionH>
              <wp:positionV relativeFrom="page">
                <wp:posOffset>10362565</wp:posOffset>
              </wp:positionV>
              <wp:extent cx="488950" cy="127635"/>
              <wp:effectExtent l="0" t="0" r="0" b="0"/>
              <wp:wrapNone/>
              <wp:docPr id="9" name="Fram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888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Page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 xml:space="preserve"> of 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4" path="m0,0l-2147483645,0l-2147483645,-2147483646l0,-2147483646xe" stroked="f" o:allowincell="f" style="position:absolute;margin-left:513.9pt;margin-top:815.95pt;width:38.45pt;height:10pt;mso-wrap-style:square;v-text-anchor:top;mso-position-horizontal-relative:page;mso-position-vertical-relative:page" wp14:anchorId="0D15D8B4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Page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 xml:space="preserve"> of 2</w:t>
                    </w:r>
                  </w:p>
                </w:txbxContent>
              </v:textbox>
              <w10:wrap type="none"/>
            </v:rect>
          </w:pict>
        </mc:Fallback>
      </mc:AlternateContent>
      <w:pict>
        <v:shape id="shape_0" coordsize="18574,474" path="m18573,0l18557,0l18557,16l18557,65l18557,457l18,457l18,65l18,16l18557,16l18557,0l18,0l0,0l0,16l0,65l0,457l0,473l18,473l18557,473l18573,473l18573,457l18573,65l18573,16l18573,0e" fillcolor="black" stroked="f" o:allowincell="f" style="position:absolute;margin-left:31.8pt;margin-top:813.5pt;width:526.45pt;height:13.35pt;mso-wrap-style:none;v-text-anchor:middle;mso-position-horizontal-relative:page;mso-position-vertical-relative:page">
          <v:fill o:detectmouseclick="t" type="solid" color2="white"/>
          <v:stroke color="#3465a4" joinstyle="round" endcap="flat"/>
          <w10:wrap type="none"/>
        </v:shape>
      </w:pic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7"/>
      <w:ind w:left="0" w:hanging="0"/>
      <w:rPr>
        <w:b w:val="false"/>
        <w:b w:val="false"/>
        <w:sz w:val="20"/>
      </w:rPr>
    </w:pPr>
    <w:r>
      <mc:AlternateContent>
        <mc:Choice Requires="wps">
          <w:drawing>
            <wp:anchor behindDoc="1" distT="0" distB="0" distL="0" distR="0" simplePos="0" locked="0" layoutInCell="0" allowOverlap="1" relativeHeight="4" wp14:anchorId="63E1FCC3">
              <wp:simplePos x="0" y="0"/>
              <wp:positionH relativeFrom="page">
                <wp:posOffset>6256020</wp:posOffset>
              </wp:positionH>
              <wp:positionV relativeFrom="page">
                <wp:posOffset>809625</wp:posOffset>
              </wp:positionV>
              <wp:extent cx="513080" cy="127635"/>
              <wp:effectExtent l="0" t="0" r="0" b="0"/>
              <wp:wrapNone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300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PF-PTD-205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stroked="f" o:allowincell="f" style="position:absolute;margin-left:492.6pt;margin-top:63.75pt;width:40.35pt;height:10pt;mso-wrap-style:square;v-text-anchor:top;mso-position-horizontal-relative:page;mso-position-vertical-relative:page" wp14:anchorId="63E1FCC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PF-PTD-205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9">
          <wp:simplePos x="0" y="0"/>
          <wp:positionH relativeFrom="column">
            <wp:posOffset>5531485</wp:posOffset>
          </wp:positionH>
          <wp:positionV relativeFrom="paragraph">
            <wp:posOffset>6350</wp:posOffset>
          </wp:positionV>
          <wp:extent cx="1188720" cy="399415"/>
          <wp:effectExtent l="0" t="0" r="0" b="0"/>
          <wp:wrapNone/>
          <wp:docPr id="4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99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false"/>
        <w:sz w:val="20"/>
      </w:rPr>
      <w:t xml:space="preserve">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4f5def"/>
    <w:rPr>
      <w:rFonts w:ascii="Calibri" w:hAnsi="Calibri" w:eastAsia="Calibri" w:cs="Calibri"/>
      <w:lang w:val="en-GB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4f5def"/>
    <w:rPr>
      <w:rFonts w:ascii="Calibri" w:hAnsi="Calibri" w:eastAsia="Calibri" w:cs="Calibri"/>
      <w:lang w:val="en-GB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Calibri Light (Headings)" w:hAnsi="Calibri Light (Headings)" w:eastAsia="Microsoft YaHei" w:cs="Mangal"/>
      <w:sz w:val="32"/>
      <w:szCs w:val="28"/>
    </w:rPr>
  </w:style>
  <w:style w:type="paragraph" w:styleId="TextBody">
    <w:name w:val="Body Text"/>
    <w:basedOn w:val="Normal"/>
    <w:uiPriority w:val="1"/>
    <w:qFormat/>
    <w:pPr>
      <w:spacing w:lineRule="exact" w:line="184"/>
      <w:ind w:left="20" w:hanging="0"/>
    </w:pPr>
    <w:rPr>
      <w:b/>
      <w:bCs/>
      <w:sz w:val="16"/>
      <w:szCs w:val="16"/>
    </w:rPr>
  </w:style>
  <w:style w:type="paragraph" w:styleId="List">
    <w:name w:val="List"/>
    <w:basedOn w:val="TextBody"/>
    <w:pPr/>
    <w:rPr>
      <w:rFonts w:cs="Mang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  <w:sz w:val="24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f5def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4f5def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image" Target="media/image3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LibreOffice/7.4.7.2$Windows_X86_64 LibreOffice_project/723314e595e8007d3cf785c16538505a1c878ca5</Application>
  <AppVersion>15.0000</AppVersion>
  <Pages>2</Pages>
  <Words>303</Words>
  <Characters>1867</Characters>
  <CharactersWithSpaces>2298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2021-11-12T14:34:00Z</dcterms:created>
  <dc:creator>Katherine Reade</dc:creator>
  <dc:description/>
  <dc:language>en-GB</dc:language>
  <cp:lastModifiedBy/>
  <dcterms:modified xsi:type="dcterms:W3CDTF">2024-12-19T09:50:56Z</dcterms:modified>
  <cp:revision>10</cp:revision>
  <dc:subject/>
  <dc:title>Macroprolactin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2021-11-12T00:00:00Z</vt:filetime>
  </property>
</Properties>
</file>