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7FD5" w14:textId="4FF92021" w:rsidR="000319DA" w:rsidRDefault="00A1186E" w:rsidP="00031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1E8A9B94" wp14:editId="396E635A">
            <wp:simplePos x="0" y="0"/>
            <wp:positionH relativeFrom="column">
              <wp:posOffset>2728595</wp:posOffset>
            </wp:positionH>
            <wp:positionV relativeFrom="paragraph">
              <wp:posOffset>-155575</wp:posOffset>
            </wp:positionV>
            <wp:extent cx="479296" cy="81118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6" cy="8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1C693" w14:textId="3638B60D" w:rsidR="000319DA" w:rsidRDefault="00A7778B" w:rsidP="000319DA">
      <w:pPr>
        <w:rPr>
          <w:b/>
          <w:sz w:val="36"/>
          <w:szCs w:val="36"/>
        </w:rPr>
      </w:pPr>
      <w:r>
        <w:rPr>
          <w:b/>
          <w:sz w:val="36"/>
          <w:szCs w:val="36"/>
        </w:rPr>
        <w:t>Helicobacter P</w:t>
      </w:r>
      <w:r w:rsidR="00B967A0" w:rsidRPr="00A7778B">
        <w:rPr>
          <w:b/>
          <w:sz w:val="36"/>
          <w:szCs w:val="36"/>
        </w:rPr>
        <w:t xml:space="preserve">ylori </w:t>
      </w:r>
      <w:r>
        <w:rPr>
          <w:b/>
          <w:sz w:val="36"/>
          <w:szCs w:val="36"/>
        </w:rPr>
        <w:t>A</w:t>
      </w:r>
      <w:r w:rsidR="00B967A0" w:rsidRPr="00A7778B">
        <w:rPr>
          <w:b/>
          <w:sz w:val="36"/>
          <w:szCs w:val="36"/>
        </w:rPr>
        <w:t>ntigen</w:t>
      </w:r>
    </w:p>
    <w:p w14:paraId="600BD815" w14:textId="2DD5553C" w:rsidR="00A7778B" w:rsidRPr="00A7778B" w:rsidRDefault="00A7778B" w:rsidP="000319DA">
      <w:pPr>
        <w:rPr>
          <w:b/>
          <w:sz w:val="20"/>
          <w:szCs w:val="36"/>
        </w:rPr>
      </w:pPr>
    </w:p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:rsidRPr="00F23565" w14:paraId="2F3DB7DC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16D7FEF" w14:textId="4FD67F44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20D1D9A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D97AFBD" w14:textId="1FC47E83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30B2DFCF" w14:textId="77777777" w:rsidTr="009F0B13">
        <w:tc>
          <w:tcPr>
            <w:tcW w:w="3119" w:type="dxa"/>
            <w:gridSpan w:val="2"/>
          </w:tcPr>
          <w:p w14:paraId="6DC3305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7423378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616047F" w14:textId="421B5FBA" w:rsidR="00A6145B" w:rsidRPr="00A6145B" w:rsidRDefault="00A6145B" w:rsidP="00A614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val="en-US" w:eastAsia="en-GB"/>
              </w:rPr>
            </w:pPr>
            <w:r w:rsidRPr="00A6145B">
              <w:rPr>
                <w:rFonts w:asciiTheme="minorHAnsi" w:hAnsiTheme="minorHAnsi"/>
                <w:i/>
                <w:iCs/>
                <w:szCs w:val="22"/>
                <w:lang w:eastAsia="en-GB"/>
              </w:rPr>
              <w:t>Helicobacter pylori</w:t>
            </w:r>
            <w:r w:rsidRPr="00A6145B">
              <w:rPr>
                <w:rFonts w:asciiTheme="minorHAnsi" w:hAnsiTheme="minorHAnsi"/>
                <w:i/>
                <w:szCs w:val="22"/>
                <w:lang w:eastAsia="en-GB"/>
              </w:rPr>
              <w:t> </w:t>
            </w:r>
            <w:r w:rsidRPr="00A6145B">
              <w:rPr>
                <w:rFonts w:asciiTheme="minorHAnsi" w:hAnsiTheme="minorHAnsi"/>
                <w:szCs w:val="22"/>
                <w:lang w:eastAsia="en-GB"/>
              </w:rPr>
              <w:t>infection is the most common cause of gastritis, and is involved in gastric ulcer, duodenal ulcer and gastric adenocarcinoma. It is also the causative agent in a high percentage of dyspepsia cases. European guidelines for the management of dyspepsia recommend the use of a faecal antigen test for accurate diagnosis prior to the administration of eradication therapy.</w:t>
            </w:r>
          </w:p>
          <w:p w14:paraId="15B73682" w14:textId="77777777" w:rsidR="00BA2D6B" w:rsidRPr="0060596E" w:rsidRDefault="00B967A0" w:rsidP="00A7778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967A0">
              <w:rPr>
                <w:rFonts w:asciiTheme="minorHAnsi" w:hAnsiTheme="minorHAnsi"/>
                <w:szCs w:val="22"/>
                <w:lang w:eastAsia="en-GB"/>
              </w:rPr>
              <w:t>Please give detailed clinical information</w:t>
            </w:r>
          </w:p>
        </w:tc>
      </w:tr>
      <w:tr w:rsidR="009F0B13" w:rsidRPr="00F23565" w14:paraId="3D6060BF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940E61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29C7A45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AF7BED2" w14:textId="2DD0D35D" w:rsidR="00BA2D6B" w:rsidRPr="0060596E" w:rsidRDefault="00B967A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967A0">
              <w:rPr>
                <w:rFonts w:asciiTheme="minorHAnsi" w:hAnsiTheme="minorHAnsi"/>
                <w:szCs w:val="22"/>
              </w:rPr>
              <w:t>Detection of Helicobacter pylori antigen in faeces</w:t>
            </w:r>
          </w:p>
        </w:tc>
      </w:tr>
      <w:tr w:rsidR="00BA2D6B" w:rsidRPr="00F23565" w14:paraId="2CEAE87B" w14:textId="77777777" w:rsidTr="009F0B13">
        <w:tc>
          <w:tcPr>
            <w:tcW w:w="3119" w:type="dxa"/>
            <w:gridSpan w:val="2"/>
          </w:tcPr>
          <w:p w14:paraId="356C4CF0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16D06CF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4F09758" w14:textId="77777777" w:rsidR="00BA2D6B" w:rsidRPr="0060596E" w:rsidRDefault="00A7778B" w:rsidP="00A7778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Pathology manual request form or ICE request</w:t>
            </w:r>
          </w:p>
        </w:tc>
      </w:tr>
      <w:tr w:rsidR="00BA2D6B" w:rsidRPr="00F23565" w14:paraId="7C519DC5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AE5848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621A4B0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5BDC595" w14:textId="18133E34" w:rsidR="00BA2D6B" w:rsidRPr="0060596E" w:rsidRDefault="00B967A0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967A0">
              <w:rPr>
                <w:rFonts w:asciiTheme="minorHAnsi" w:hAnsiTheme="minorHAnsi"/>
                <w:szCs w:val="22"/>
                <w:lang w:eastAsia="en-GB"/>
              </w:rPr>
              <w:t>On request during normal working hours</w:t>
            </w:r>
          </w:p>
        </w:tc>
      </w:tr>
      <w:tr w:rsidR="00BA2D6B" w:rsidRPr="00F23565" w14:paraId="13D8B898" w14:textId="77777777" w:rsidTr="00BA2D6B">
        <w:tc>
          <w:tcPr>
            <w:tcW w:w="3119" w:type="dxa"/>
            <w:gridSpan w:val="2"/>
          </w:tcPr>
          <w:p w14:paraId="621E9B0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4B2F581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253CC7C" w14:textId="46B76120" w:rsidR="00BA2D6B" w:rsidRPr="0060596E" w:rsidRDefault="00B967A0" w:rsidP="00B967A0">
            <w:pPr>
              <w:pStyle w:val="NoSpacing"/>
            </w:pPr>
            <w:r w:rsidRPr="00B967A0">
              <w:t xml:space="preserve">The test will be performed </w:t>
            </w:r>
            <w:r w:rsidR="00FD6EC5">
              <w:rPr>
                <w:color w:val="0070C0"/>
              </w:rPr>
              <w:t>during routine working hours on weekdays</w:t>
            </w:r>
          </w:p>
        </w:tc>
      </w:tr>
      <w:tr w:rsidR="00BA2D6B" w:rsidRPr="00F23565" w14:paraId="56698174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C2E695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1B8B614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86C8650" w14:textId="0951E8BA" w:rsidR="00BA2D6B" w:rsidRPr="0060596E" w:rsidRDefault="00B65E23" w:rsidP="002B574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967A0">
              <w:rPr>
                <w:rFonts w:asciiTheme="minorHAnsi" w:hAnsiTheme="minorHAnsi"/>
                <w:szCs w:val="22"/>
                <w:lang w:eastAsia="en-GB"/>
              </w:rPr>
              <w:t>Before testing faeces for helicobacter, it will be necessary to stop H2 receptor blockers, antibiotic therapy and proton pump inhibitors (PPI’s) for at least 2 weeks.</w:t>
            </w:r>
          </w:p>
        </w:tc>
      </w:tr>
      <w:tr w:rsidR="00BA2D6B" w:rsidRPr="00F23565" w14:paraId="286C0D77" w14:textId="77777777" w:rsidTr="00BA2D6B">
        <w:tc>
          <w:tcPr>
            <w:tcW w:w="3119" w:type="dxa"/>
            <w:gridSpan w:val="2"/>
          </w:tcPr>
          <w:p w14:paraId="2898298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707E6A4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CBFE2C9" w14:textId="1773C92A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2869A5BE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44D5CE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36F1FF7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CE2EB4B" w14:textId="31EAA6C5" w:rsidR="00BA2D6B" w:rsidRPr="0060596E" w:rsidRDefault="00B967A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967A0">
              <w:rPr>
                <w:rFonts w:asciiTheme="minorHAnsi" w:hAnsiTheme="minorHAnsi"/>
                <w:szCs w:val="22"/>
              </w:rPr>
              <w:t>Faeces</w:t>
            </w:r>
          </w:p>
        </w:tc>
      </w:tr>
      <w:tr w:rsidR="00BA2D6B" w:rsidRPr="00F23565" w14:paraId="6599AF5B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808297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6C2C747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07D6509" w14:textId="1C72D025" w:rsidR="00BA2D6B" w:rsidRPr="0060596E" w:rsidRDefault="00B967A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967A0">
              <w:rPr>
                <w:rFonts w:asciiTheme="minorHAnsi" w:hAnsiTheme="minorHAnsi"/>
                <w:szCs w:val="22"/>
              </w:rPr>
              <w:t>A walnut sized portion should be submitted in a faeces container</w:t>
            </w:r>
          </w:p>
        </w:tc>
      </w:tr>
      <w:tr w:rsidR="00BA2D6B" w:rsidRPr="00F23565" w14:paraId="76C4A3D0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3E932E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34522B4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F53CD9D" w14:textId="1CC9D91F" w:rsidR="00386207" w:rsidRDefault="00781D35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Sterile universal container with no additives</w:t>
            </w:r>
          </w:p>
          <w:p w14:paraId="5D03D30E" w14:textId="42BB6660" w:rsidR="00B967A0" w:rsidRPr="00A6145B" w:rsidRDefault="00B967A0" w:rsidP="00961984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A7778B">
              <w:rPr>
                <w:rFonts w:asciiTheme="minorHAnsi" w:hAnsiTheme="minorHAnsi"/>
                <w:color w:val="FF0000"/>
                <w:szCs w:val="22"/>
                <w:lang w:eastAsia="en-GB"/>
              </w:rPr>
              <w:t>Samples should be transported to laboratory on the day of collection</w:t>
            </w:r>
            <w:r w:rsidR="00A6145B">
              <w:rPr>
                <w:rFonts w:asciiTheme="minorHAnsi" w:hAnsiTheme="minorHAnsi"/>
                <w:color w:val="FF0000"/>
                <w:szCs w:val="22"/>
                <w:lang w:eastAsia="en-GB"/>
              </w:rPr>
              <w:t xml:space="preserve">. If there is to be a delay in transport </w:t>
            </w:r>
            <w:r w:rsidR="00961984">
              <w:rPr>
                <w:rFonts w:asciiTheme="minorHAnsi" w:hAnsiTheme="minorHAnsi"/>
                <w:color w:val="FF0000"/>
                <w:szCs w:val="22"/>
                <w:lang w:eastAsia="en-GB"/>
              </w:rPr>
              <w:t xml:space="preserve">the sample </w:t>
            </w:r>
            <w:r w:rsidR="00A6145B">
              <w:rPr>
                <w:rFonts w:asciiTheme="minorHAnsi" w:hAnsiTheme="minorHAnsi"/>
                <w:color w:val="FF0000"/>
                <w:szCs w:val="22"/>
                <w:lang w:eastAsia="en-GB"/>
              </w:rPr>
              <w:t>must be stored at 2-8</w:t>
            </w:r>
            <w:r w:rsidR="00A6145B">
              <w:rPr>
                <w:rFonts w:asciiTheme="minorHAnsi" w:hAnsiTheme="minorHAnsi"/>
                <w:color w:val="FF0000"/>
                <w:szCs w:val="22"/>
                <w:vertAlign w:val="superscript"/>
                <w:lang w:eastAsia="en-GB"/>
              </w:rPr>
              <w:t>o</w:t>
            </w:r>
            <w:r w:rsidR="00A6145B">
              <w:rPr>
                <w:rFonts w:asciiTheme="minorHAnsi" w:hAnsiTheme="minorHAnsi"/>
                <w:color w:val="FF0000"/>
                <w:szCs w:val="22"/>
                <w:lang w:eastAsia="en-GB"/>
              </w:rPr>
              <w:t>C for a maximum of 2 days</w:t>
            </w:r>
          </w:p>
        </w:tc>
      </w:tr>
      <w:tr w:rsidR="00BA2D6B" w:rsidRPr="00F23565" w14:paraId="6463148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0CD59B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10F6FAA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DFB7FCF" w14:textId="77777777" w:rsidR="00BA2D6B" w:rsidRPr="0060596E" w:rsidRDefault="00B65E23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Positive/Negative</w:t>
            </w:r>
          </w:p>
        </w:tc>
      </w:tr>
      <w:tr w:rsidR="00BA2D6B" w:rsidRPr="00F23565" w14:paraId="0D036B6A" w14:textId="77777777" w:rsidTr="00BA2D6B">
        <w:tc>
          <w:tcPr>
            <w:tcW w:w="3119" w:type="dxa"/>
            <w:gridSpan w:val="2"/>
          </w:tcPr>
          <w:p w14:paraId="48180B8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5D7E737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7204BA9" w14:textId="7A058480" w:rsidR="00BA2D6B" w:rsidRPr="0060596E" w:rsidRDefault="00EB6CEC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The accuracy of SATs is lower</w:t>
            </w:r>
            <w:r w:rsidR="00A6145B">
              <w:rPr>
                <w:rFonts w:asciiTheme="minorHAnsi" w:hAnsiTheme="minorHAnsi"/>
                <w:szCs w:val="22"/>
              </w:rPr>
              <w:t xml:space="preserve"> when stool samples are unformed or watery.</w:t>
            </w:r>
          </w:p>
        </w:tc>
      </w:tr>
      <w:tr w:rsidR="00BA2D6B" w:rsidRPr="00F23565" w14:paraId="79F2242C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73C6CE4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442A473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24F9C68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D428EA0" w14:textId="77777777" w:rsidR="00BA2D6B" w:rsidRDefault="00A6145B" w:rsidP="004E275C">
            <w:pPr>
              <w:autoSpaceDE w:val="0"/>
              <w:autoSpaceDN w:val="0"/>
              <w:adjustRightInd w:val="0"/>
              <w:spacing w:before="100" w:line="240" w:lineRule="auto"/>
              <w:rPr>
                <w:rFonts w:asciiTheme="minorHAnsi" w:hAnsiTheme="minorHAnsi"/>
                <w:i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A positive result indicates </w:t>
            </w:r>
            <w:r w:rsidR="00781D35">
              <w:rPr>
                <w:rFonts w:asciiTheme="minorHAnsi" w:hAnsiTheme="minorHAnsi"/>
                <w:szCs w:val="22"/>
                <w:lang w:eastAsia="en-GB"/>
              </w:rPr>
              <w:t xml:space="preserve">current infection with </w:t>
            </w:r>
            <w:r w:rsidR="00781D35" w:rsidRPr="00781D35">
              <w:rPr>
                <w:rFonts w:asciiTheme="minorHAnsi" w:hAnsiTheme="minorHAnsi"/>
                <w:i/>
                <w:szCs w:val="22"/>
                <w:lang w:eastAsia="en-GB"/>
              </w:rPr>
              <w:t>H.pylori</w:t>
            </w:r>
            <w:r w:rsidR="00781D35">
              <w:rPr>
                <w:rFonts w:asciiTheme="minorHAnsi" w:hAnsiTheme="minorHAnsi"/>
                <w:i/>
                <w:szCs w:val="22"/>
                <w:lang w:eastAsia="en-GB"/>
              </w:rPr>
              <w:t xml:space="preserve"> </w:t>
            </w:r>
          </w:p>
          <w:p w14:paraId="1D665895" w14:textId="5ECFEEB9" w:rsidR="004E275C" w:rsidRDefault="004E275C" w:rsidP="004E275C">
            <w:pPr>
              <w:autoSpaceDE w:val="0"/>
              <w:autoSpaceDN w:val="0"/>
              <w:adjustRightInd w:val="0"/>
              <w:spacing w:before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A negative result does not exclude the possibility of </w:t>
            </w:r>
            <w:r w:rsidRPr="004E275C">
              <w:rPr>
                <w:rFonts w:asciiTheme="minorHAnsi" w:hAnsiTheme="minorHAnsi"/>
                <w:i/>
                <w:szCs w:val="22"/>
                <w:lang w:eastAsia="en-GB"/>
              </w:rPr>
              <w:t>H. pylori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infection</w:t>
            </w:r>
          </w:p>
          <w:p w14:paraId="7A611867" w14:textId="77777777" w:rsidR="004E275C" w:rsidRPr="004E275C" w:rsidRDefault="004E275C" w:rsidP="00961984">
            <w:pPr>
              <w:autoSpaceDE w:val="0"/>
              <w:autoSpaceDN w:val="0"/>
              <w:adjustRightInd w:val="0"/>
              <w:spacing w:before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Test results should be interpreted by the clinician in conjunction with clinical findings and / or other </w:t>
            </w:r>
            <w:r w:rsidR="00961984">
              <w:rPr>
                <w:rFonts w:asciiTheme="minorHAnsi" w:hAnsiTheme="minorHAnsi"/>
                <w:szCs w:val="22"/>
                <w:lang w:eastAsia="en-GB"/>
              </w:rPr>
              <w:t>diagnostic procedures</w:t>
            </w:r>
          </w:p>
        </w:tc>
      </w:tr>
      <w:tr w:rsidR="00BA2D6B" w:rsidRPr="00F23565" w14:paraId="0903A7A1" w14:textId="77777777" w:rsidTr="00BA2D6B">
        <w:tc>
          <w:tcPr>
            <w:tcW w:w="3119" w:type="dxa"/>
            <w:gridSpan w:val="2"/>
          </w:tcPr>
          <w:p w14:paraId="5962967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3632E4B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97C1A23" w14:textId="6EF7F035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D80D9A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C42891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4F91A9F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2316F20" w14:textId="43575E6E" w:rsidR="00BA2D6B" w:rsidRPr="0060596E" w:rsidRDefault="00FD6EC5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FD6EC5">
              <w:rPr>
                <w:rFonts w:asciiTheme="minorHAnsi" w:hAnsiTheme="minorHAnsi"/>
                <w:color w:val="0070C0"/>
                <w:szCs w:val="22"/>
              </w:rPr>
              <w:t>FHEL</w:t>
            </w:r>
          </w:p>
        </w:tc>
      </w:tr>
      <w:tr w:rsidR="00EE61A4" w:rsidRPr="00F23565" w14:paraId="28BD4432" w14:textId="77777777" w:rsidTr="00EE61A4">
        <w:tc>
          <w:tcPr>
            <w:tcW w:w="3119" w:type="dxa"/>
            <w:gridSpan w:val="2"/>
            <w:shd w:val="clear" w:color="auto" w:fill="auto"/>
          </w:tcPr>
          <w:p w14:paraId="332B540E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20447C3F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7E5F4A95" w14:textId="757FE66A" w:rsidR="00EE61A4" w:rsidRPr="0060596E" w:rsidRDefault="00B65E23" w:rsidP="00A6145B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Samples </w:t>
            </w:r>
            <w:r w:rsidR="00FD6EC5">
              <w:rPr>
                <w:rFonts w:asciiTheme="minorHAnsi" w:hAnsiTheme="minorHAnsi"/>
                <w:color w:val="0070C0"/>
                <w:szCs w:val="22"/>
              </w:rPr>
              <w:t>may be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A6145B">
              <w:rPr>
                <w:rFonts w:asciiTheme="minorHAnsi" w:hAnsiTheme="minorHAnsi"/>
                <w:szCs w:val="22"/>
              </w:rPr>
              <w:t>stored at -20</w:t>
            </w:r>
            <w:r w:rsidR="00A6145B">
              <w:rPr>
                <w:rFonts w:asciiTheme="minorHAnsi" w:hAnsiTheme="minorHAnsi"/>
                <w:szCs w:val="22"/>
                <w:vertAlign w:val="superscript"/>
              </w:rPr>
              <w:t>0</w:t>
            </w:r>
            <w:r w:rsidR="00A6145B">
              <w:rPr>
                <w:rFonts w:asciiTheme="minorHAnsi" w:hAnsiTheme="minorHAnsi"/>
                <w:szCs w:val="22"/>
              </w:rPr>
              <w:t>C</w:t>
            </w:r>
            <w:r>
              <w:rPr>
                <w:rFonts w:asciiTheme="minorHAnsi" w:hAnsiTheme="minorHAnsi"/>
                <w:szCs w:val="22"/>
              </w:rPr>
              <w:t xml:space="preserve"> prior to testing</w:t>
            </w:r>
            <w:r w:rsidR="00B967A0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14:paraId="7FEDF49F" w14:textId="6B6333DC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9"/>
      <w:footerReference w:type="default" r:id="rId10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A664" w14:textId="77777777" w:rsidR="00A30E2F" w:rsidRDefault="00A30E2F">
      <w:r>
        <w:separator/>
      </w:r>
    </w:p>
    <w:p w14:paraId="686A21B1" w14:textId="77777777" w:rsidR="00A30E2F" w:rsidRDefault="00A30E2F"/>
    <w:p w14:paraId="4A9B7B8F" w14:textId="77777777" w:rsidR="00A30E2F" w:rsidRDefault="00A30E2F"/>
    <w:p w14:paraId="49E00B3E" w14:textId="77777777" w:rsidR="00A30E2F" w:rsidRDefault="00A30E2F"/>
    <w:p w14:paraId="331C31C0" w14:textId="77777777" w:rsidR="00A30E2F" w:rsidRDefault="00A30E2F"/>
    <w:p w14:paraId="5BAD5FA0" w14:textId="77777777" w:rsidR="00A30E2F" w:rsidRDefault="00A30E2F"/>
    <w:p w14:paraId="253A64E7" w14:textId="77777777" w:rsidR="00A30E2F" w:rsidRDefault="00A30E2F"/>
    <w:p w14:paraId="4C3DBB59" w14:textId="77777777" w:rsidR="00A30E2F" w:rsidRDefault="00A30E2F"/>
    <w:p w14:paraId="77491F78" w14:textId="77777777" w:rsidR="00A30E2F" w:rsidRDefault="00A30E2F"/>
  </w:endnote>
  <w:endnote w:type="continuationSeparator" w:id="0">
    <w:p w14:paraId="512F2A22" w14:textId="77777777" w:rsidR="00A30E2F" w:rsidRDefault="00A30E2F">
      <w:r>
        <w:continuationSeparator/>
      </w:r>
    </w:p>
    <w:p w14:paraId="19703804" w14:textId="77777777" w:rsidR="00A30E2F" w:rsidRDefault="00A30E2F"/>
    <w:p w14:paraId="0121A6E2" w14:textId="77777777" w:rsidR="00A30E2F" w:rsidRDefault="00A30E2F"/>
    <w:p w14:paraId="030BCCC6" w14:textId="77777777" w:rsidR="00A30E2F" w:rsidRDefault="00A30E2F"/>
    <w:p w14:paraId="76BB82E5" w14:textId="77777777" w:rsidR="00A30E2F" w:rsidRDefault="00A30E2F"/>
    <w:p w14:paraId="12999506" w14:textId="77777777" w:rsidR="00A30E2F" w:rsidRDefault="00A30E2F"/>
    <w:p w14:paraId="28F6BBDB" w14:textId="77777777" w:rsidR="00A30E2F" w:rsidRDefault="00A30E2F"/>
    <w:p w14:paraId="1C918EA3" w14:textId="77777777" w:rsidR="00A30E2F" w:rsidRDefault="00A30E2F"/>
    <w:p w14:paraId="1719C109" w14:textId="77777777" w:rsidR="00A30E2F" w:rsidRDefault="00A30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799B" w14:textId="77777777" w:rsidR="004E275C" w:rsidRPr="007825B1" w:rsidRDefault="004E275C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4B6231C2" w14:textId="56AFF351" w:rsidR="004E275C" w:rsidRPr="00276E72" w:rsidRDefault="00AC5CB5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FD6EC5">
      <w:rPr>
        <w:b/>
        <w:bCs/>
        <w:sz w:val="16"/>
      </w:rPr>
      <w:t>5</w:t>
    </w:r>
    <w:r>
      <w:rPr>
        <w:b/>
        <w:bCs/>
        <w:sz w:val="16"/>
      </w:rPr>
      <w:t xml:space="preserve"> </w:t>
    </w:r>
    <w:r w:rsidR="004E275C" w:rsidRPr="00276E72">
      <w:rPr>
        <w:b/>
        <w:bCs/>
        <w:sz w:val="16"/>
      </w:rPr>
      <w:t xml:space="preserve">/ </w:t>
    </w:r>
    <w:r w:rsidR="00FD6EC5">
      <w:rPr>
        <w:b/>
        <w:bCs/>
        <w:sz w:val="16"/>
      </w:rPr>
      <w:t>March 2024</w:t>
    </w:r>
    <w:r w:rsidR="004E275C" w:rsidRPr="00276E72">
      <w:rPr>
        <w:b/>
        <w:bCs/>
        <w:sz w:val="16"/>
      </w:rPr>
      <w:ptab w:relativeTo="margin" w:alignment="center" w:leader="none"/>
    </w:r>
    <w:r w:rsidR="004E275C" w:rsidRPr="00276E72">
      <w:rPr>
        <w:b/>
        <w:bCs/>
        <w:sz w:val="16"/>
      </w:rPr>
      <w:t xml:space="preserve">Approved by: </w:t>
    </w:r>
    <w:r w:rsidR="004E275C">
      <w:rPr>
        <w:b/>
        <w:bCs/>
        <w:sz w:val="16"/>
      </w:rPr>
      <w:t>Consultant Microbiologist</w:t>
    </w:r>
    <w:r w:rsidR="004E275C" w:rsidRPr="00276E72">
      <w:rPr>
        <w:b/>
        <w:bCs/>
        <w:sz w:val="16"/>
      </w:rPr>
      <w:tab/>
    </w:r>
    <w:r w:rsidR="004E275C" w:rsidRPr="00276E72">
      <w:rPr>
        <w:b/>
        <w:bCs/>
        <w:sz w:val="16"/>
        <w:lang w:val="en-US"/>
      </w:rPr>
      <w:t xml:space="preserve">Page </w:t>
    </w:r>
    <w:r w:rsidR="004E275C" w:rsidRPr="00276E72">
      <w:rPr>
        <w:b/>
        <w:bCs/>
        <w:sz w:val="16"/>
        <w:lang w:val="en-US"/>
      </w:rPr>
      <w:fldChar w:fldCharType="begin"/>
    </w:r>
    <w:r w:rsidR="004E275C" w:rsidRPr="00276E72">
      <w:rPr>
        <w:b/>
        <w:bCs/>
        <w:sz w:val="16"/>
        <w:lang w:val="en-US"/>
      </w:rPr>
      <w:instrText xml:space="preserve"> PAGE </w:instrText>
    </w:r>
    <w:r w:rsidR="004E275C" w:rsidRPr="00276E72">
      <w:rPr>
        <w:b/>
        <w:bCs/>
        <w:sz w:val="16"/>
        <w:lang w:val="en-US"/>
      </w:rPr>
      <w:fldChar w:fldCharType="separate"/>
    </w:r>
    <w:r w:rsidR="007569B6">
      <w:rPr>
        <w:b/>
        <w:bCs/>
        <w:noProof/>
        <w:sz w:val="16"/>
        <w:lang w:val="en-US"/>
      </w:rPr>
      <w:t>1</w:t>
    </w:r>
    <w:r w:rsidR="004E275C" w:rsidRPr="00276E72">
      <w:rPr>
        <w:b/>
        <w:bCs/>
        <w:sz w:val="16"/>
        <w:lang w:val="en-US"/>
      </w:rPr>
      <w:fldChar w:fldCharType="end"/>
    </w:r>
    <w:r w:rsidR="004E275C" w:rsidRPr="00276E72">
      <w:rPr>
        <w:b/>
        <w:bCs/>
        <w:sz w:val="16"/>
        <w:lang w:val="en-US"/>
      </w:rPr>
      <w:t xml:space="preserve"> of </w:t>
    </w:r>
    <w:r w:rsidR="004E275C" w:rsidRPr="00276E72">
      <w:rPr>
        <w:b/>
        <w:bCs/>
        <w:sz w:val="16"/>
        <w:lang w:val="en-US"/>
      </w:rPr>
      <w:fldChar w:fldCharType="begin"/>
    </w:r>
    <w:r w:rsidR="004E275C" w:rsidRPr="00276E72">
      <w:rPr>
        <w:b/>
        <w:bCs/>
        <w:sz w:val="16"/>
        <w:lang w:val="en-US"/>
      </w:rPr>
      <w:instrText xml:space="preserve"> NUMPAGES </w:instrText>
    </w:r>
    <w:r w:rsidR="004E275C" w:rsidRPr="00276E72">
      <w:rPr>
        <w:b/>
        <w:bCs/>
        <w:sz w:val="16"/>
        <w:lang w:val="en-US"/>
      </w:rPr>
      <w:fldChar w:fldCharType="separate"/>
    </w:r>
    <w:r w:rsidR="007569B6">
      <w:rPr>
        <w:b/>
        <w:bCs/>
        <w:noProof/>
        <w:sz w:val="16"/>
        <w:lang w:val="en-US"/>
      </w:rPr>
      <w:t>1</w:t>
    </w:r>
    <w:r w:rsidR="004E275C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A1E9" w14:textId="77777777" w:rsidR="00A30E2F" w:rsidRDefault="00A30E2F">
      <w:r>
        <w:separator/>
      </w:r>
    </w:p>
    <w:p w14:paraId="0533453C" w14:textId="77777777" w:rsidR="00A30E2F" w:rsidRDefault="00A30E2F"/>
    <w:p w14:paraId="1AF3BD41" w14:textId="77777777" w:rsidR="00A30E2F" w:rsidRDefault="00A30E2F"/>
    <w:p w14:paraId="13B031C5" w14:textId="77777777" w:rsidR="00A30E2F" w:rsidRDefault="00A30E2F"/>
    <w:p w14:paraId="69720D28" w14:textId="77777777" w:rsidR="00A30E2F" w:rsidRDefault="00A30E2F"/>
    <w:p w14:paraId="576FB962" w14:textId="77777777" w:rsidR="00A30E2F" w:rsidRDefault="00A30E2F"/>
    <w:p w14:paraId="7427B61F" w14:textId="77777777" w:rsidR="00A30E2F" w:rsidRDefault="00A30E2F"/>
    <w:p w14:paraId="3282B514" w14:textId="77777777" w:rsidR="00A30E2F" w:rsidRDefault="00A30E2F"/>
    <w:p w14:paraId="5B6996CE" w14:textId="77777777" w:rsidR="00A30E2F" w:rsidRDefault="00A30E2F"/>
  </w:footnote>
  <w:footnote w:type="continuationSeparator" w:id="0">
    <w:p w14:paraId="1F8F47E3" w14:textId="77777777" w:rsidR="00A30E2F" w:rsidRDefault="00A30E2F">
      <w:r>
        <w:continuationSeparator/>
      </w:r>
    </w:p>
    <w:p w14:paraId="56C58D48" w14:textId="77777777" w:rsidR="00A30E2F" w:rsidRDefault="00A30E2F"/>
    <w:p w14:paraId="73C9D75F" w14:textId="77777777" w:rsidR="00A30E2F" w:rsidRDefault="00A30E2F"/>
    <w:p w14:paraId="21585E03" w14:textId="77777777" w:rsidR="00A30E2F" w:rsidRDefault="00A30E2F"/>
    <w:p w14:paraId="561B4E5D" w14:textId="77777777" w:rsidR="00A30E2F" w:rsidRDefault="00A30E2F"/>
    <w:p w14:paraId="709A253E" w14:textId="77777777" w:rsidR="00A30E2F" w:rsidRDefault="00A30E2F"/>
    <w:p w14:paraId="6493A518" w14:textId="77777777" w:rsidR="00A30E2F" w:rsidRDefault="00A30E2F"/>
    <w:p w14:paraId="0F318760" w14:textId="77777777" w:rsidR="00A30E2F" w:rsidRDefault="00A30E2F"/>
    <w:p w14:paraId="7A2338CD" w14:textId="77777777" w:rsidR="00A30E2F" w:rsidRDefault="00A30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98B" w14:textId="366BB4F7" w:rsidR="004E275C" w:rsidRDefault="002B57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7A9557B" wp14:editId="406ECA4D">
          <wp:simplePos x="0" y="0"/>
          <wp:positionH relativeFrom="margin">
            <wp:align>right</wp:align>
          </wp:positionH>
          <wp:positionV relativeFrom="paragraph">
            <wp:posOffset>9574</wp:posOffset>
          </wp:positionV>
          <wp:extent cx="1413803" cy="47476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03" cy="47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2FE8B" w14:textId="77777777" w:rsidR="004E275C" w:rsidRDefault="004E275C">
    <w:pPr>
      <w:pStyle w:val="Header"/>
    </w:pPr>
  </w:p>
  <w:p w14:paraId="423BD431" w14:textId="77777777" w:rsidR="004E275C" w:rsidRDefault="004E275C">
    <w:pPr>
      <w:pStyle w:val="Header"/>
    </w:pPr>
  </w:p>
  <w:p w14:paraId="0C483066" w14:textId="77777777" w:rsidR="004E275C" w:rsidRDefault="004E275C" w:rsidP="007825B1">
    <w:pPr>
      <w:pStyle w:val="Header"/>
      <w:jc w:val="right"/>
      <w:rPr>
        <w:sz w:val="14"/>
        <w:szCs w:val="14"/>
      </w:rPr>
    </w:pPr>
  </w:p>
  <w:p w14:paraId="48756F4D" w14:textId="77777777" w:rsidR="004E275C" w:rsidRPr="00276E72" w:rsidRDefault="004E275C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683244">
    <w:abstractNumId w:val="3"/>
  </w:num>
  <w:num w:numId="2" w16cid:durableId="1749838350">
    <w:abstractNumId w:val="2"/>
  </w:num>
  <w:num w:numId="3" w16cid:durableId="1012341017">
    <w:abstractNumId w:val="1"/>
  </w:num>
  <w:num w:numId="4" w16cid:durableId="26413723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088580340">
    <w:abstractNumId w:val="4"/>
  </w:num>
  <w:num w:numId="6" w16cid:durableId="2127374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A0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77E04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B5748"/>
    <w:rsid w:val="002D4953"/>
    <w:rsid w:val="002F2660"/>
    <w:rsid w:val="0030270A"/>
    <w:rsid w:val="003036FA"/>
    <w:rsid w:val="0030417D"/>
    <w:rsid w:val="00312AE3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275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0ED6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69B6"/>
    <w:rsid w:val="00757FB0"/>
    <w:rsid w:val="00761A5F"/>
    <w:rsid w:val="00765D50"/>
    <w:rsid w:val="00781D35"/>
    <w:rsid w:val="007825B1"/>
    <w:rsid w:val="007C17F2"/>
    <w:rsid w:val="007E4EAA"/>
    <w:rsid w:val="007E57E7"/>
    <w:rsid w:val="007E5EAC"/>
    <w:rsid w:val="007F0870"/>
    <w:rsid w:val="007F4369"/>
    <w:rsid w:val="008065F7"/>
    <w:rsid w:val="008143CB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61984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186E"/>
    <w:rsid w:val="00A12E22"/>
    <w:rsid w:val="00A22D4E"/>
    <w:rsid w:val="00A30E2F"/>
    <w:rsid w:val="00A42096"/>
    <w:rsid w:val="00A50F38"/>
    <w:rsid w:val="00A6145B"/>
    <w:rsid w:val="00A6576B"/>
    <w:rsid w:val="00A70983"/>
    <w:rsid w:val="00A7778B"/>
    <w:rsid w:val="00A9048F"/>
    <w:rsid w:val="00AA3266"/>
    <w:rsid w:val="00AB7923"/>
    <w:rsid w:val="00AC5CB5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65E23"/>
    <w:rsid w:val="00B967A0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32BA"/>
    <w:rsid w:val="00CD78D1"/>
    <w:rsid w:val="00CE5A2D"/>
    <w:rsid w:val="00D00EC6"/>
    <w:rsid w:val="00D02F0C"/>
    <w:rsid w:val="00D208A6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B1F4D"/>
    <w:rsid w:val="00EB6CEC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D6EC5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2E4DA0"/>
  <w15:chartTrackingRefBased/>
  <w15:docId w15:val="{DA2910BA-7715-4741-A6DE-D96A6AB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Helicobacter pylori antigen</vt:lpstr>
    </vt:vector>
  </TitlesOfParts>
  <Company>Basildon &amp; Thurrock GHT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Helicobacter pylori antigen</dc:title>
  <dc:subject/>
  <dc:creator>Katherine Reade</dc:creator>
  <cp:keywords/>
  <cp:lastModifiedBy>Yvonne Thurston</cp:lastModifiedBy>
  <cp:revision>13</cp:revision>
  <cp:lastPrinted>2013-05-21T17:03:00Z</cp:lastPrinted>
  <dcterms:created xsi:type="dcterms:W3CDTF">2018-01-04T15:53:00Z</dcterms:created>
  <dcterms:modified xsi:type="dcterms:W3CDTF">2024-03-20T12:57:00Z</dcterms:modified>
</cp:coreProperties>
</file>