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media/image2.png" ContentType="image/png"/>
  <Override PartName="/word/media/image4.jpeg" ContentType="image/jpe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10631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"/>
        <w:gridCol w:w="2836"/>
        <w:gridCol w:w="282"/>
        <w:gridCol w:w="7229"/>
      </w:tblGrid>
      <w:tr>
        <w:trPr>
          <w:trHeight w:val="725" w:hRule="atLeast"/>
        </w:trPr>
        <w:tc>
          <w:tcPr>
            <w:tcW w:w="10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36"/>
              </w:rPr>
            </w:pPr>
            <w:r>
              <w:rPr>
                <w:rFonts w:eastAsia="Times New Roman" w:cs="Times New Roman"/>
                <w:b/>
                <w:kern w:val="0"/>
                <w:sz w:val="36"/>
                <w:szCs w:val="20"/>
                <w:lang w:val="en-GB" w:bidi="ar-SA"/>
              </w:rPr>
              <w:t>GAD Antibody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Synonyms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Glutamic Acid Decarboxylase Antibody, GADA, GAD65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Clinical Indication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GAD is found in pancreatic B-cells and in cerebellum, sympathetic ganglia and the testis. Antibodies to different epitopes of GAD have been described in association with type 1 diabetes mellitus (DM) (GAD65) and Stiff Person Syndrome (GAD65 and GAD67).</w:t>
            </w:r>
          </w:p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GAD antibodies are used to diagnose Stiff Person Syndrome (SPS).  This is a rare condition characterised by muscle rigidity, spasm and heightened sensitivity to external stimuli.</w:t>
            </w:r>
          </w:p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For requests relating to the use of GAD antibodies to assess the risk of developing type 1 DM in asymptomatic, high risk population i.e. siblings of type 1 DM patient, please request the Diabetes Antibody Panel.</w:t>
            </w:r>
          </w:p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GAD antibodies are NOT used for routine diagnosis of type 1 DM. 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Part of Profile / See Also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Diabetes antibody panel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Request Form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Combined Pathology manual Blood form or ICE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Availability / Frequency of Analysis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color w:val="0070C0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Referred test analysed by: Protein Reference Unit, Sheffield </w:t>
            </w:r>
            <w:r>
              <w:rPr>
                <w:rFonts w:eastAsia="Times New Roman" w:cs="Times New Roman"/>
                <w:color w:val="0070C0"/>
                <w:kern w:val="0"/>
                <w:szCs w:val="22"/>
                <w:lang w:val="en-GB" w:eastAsia="en-GB" w:bidi="ar-SA"/>
              </w:rPr>
              <w:t>(8494)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Turnaround Time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2 weeks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Patient Preparation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None required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Sample Requirements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*Please note a separate sample is required when Immunology tests are requested in addition to Biochemistry tests*</w:t>
            </w:r>
          </w:p>
        </w:tc>
      </w:tr>
      <w:tr>
        <w:trPr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Specimen Type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Serum</w:t>
            </w:r>
          </w:p>
        </w:tc>
      </w:tr>
      <w:tr>
        <w:trPr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Volume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2 ml</w:t>
            </w:r>
          </w:p>
        </w:tc>
      </w:tr>
      <w:tr>
        <w:trPr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Container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drawing>
                <wp:inline distT="0" distB="0" distL="0" distR="0">
                  <wp:extent cx="2225040" cy="447040"/>
                  <wp:effectExtent l="0" t="0" r="0" b="0"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Yellow top (SST) tube</w:t>
            </w:r>
          </w:p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Or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drawing>
                <wp:inline distT="0" distB="0" distL="0" distR="0">
                  <wp:extent cx="1605915" cy="488950"/>
                  <wp:effectExtent l="0" t="0" r="0" b="0"/>
                  <wp:docPr id="2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Paediatric Yellow top (SST) tube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Reference Range &amp; Units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Negative: &lt; 5 U/mL</w:t>
            </w:r>
          </w:p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Equivocal: 5.1-24 U/mL</w:t>
            </w:r>
          </w:p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Positive: &gt;25 U/mL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Interferences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None known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 xml:space="preserve">Interpretation &amp; Clinical 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Decision Value (if applicable)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GAD65 antibodies are found in 80% of patients with Stiff person syndrome.  GAD antibodies are typically found at 50-100 fold higher concentrations in SPS compared to type 1 DM.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References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color w:val="5983B0"/>
                <w:kern w:val="0"/>
                <w:lang w:val="en-GB" w:bidi="ar-SA"/>
              </w:rPr>
            </w:pPr>
            <w:r>
              <w:rPr>
                <w:rFonts w:eastAsia="Times New Roman" w:cs="Times New Roman" w:ascii="Aptos;Aptos EmbeddedFont;Aptos MSFontService;Calibri;Helvetica;sans-serif" w:hAnsi="Aptos;Aptos EmbeddedFont;Aptos MSFontService;Calibri;Helvetica;sans-serif"/>
                <w:b w:val="false"/>
                <w:i w:val="false"/>
                <w:caps w:val="false"/>
                <w:smallCaps w:val="false"/>
                <w:color w:val="5983B0"/>
                <w:spacing w:val="0"/>
                <w:kern w:val="0"/>
                <w:sz w:val="24"/>
                <w:szCs w:val="22"/>
                <w:lang w:val="en-GB" w:bidi="ar-SA"/>
              </w:rPr>
              <w:t>https://sheffieldlaboratorymedicine.nhs.uk/search-test.php?search=3153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Test code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GAD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Lab Handling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Aliquot and store at 4°</w:t>
            </w:r>
            <w:r>
              <w:rPr>
                <w:rFonts w:eastAsia="Times New Roman" w:cs="Times New Roman"/>
                <w:kern w:val="0"/>
                <w:szCs w:val="22"/>
                <w:vertAlign w:val="superscript"/>
                <w:lang w:val="en-GB" w:bidi="ar-SA"/>
              </w:rPr>
              <w:t xml:space="preserve">C </w:t>
            </w: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prior to testing and at -20°</w:t>
            </w:r>
            <w:r>
              <w:rPr>
                <w:rFonts w:eastAsia="Times New Roman" w:cs="Times New Roman"/>
                <w:kern w:val="0"/>
                <w:szCs w:val="22"/>
                <w:vertAlign w:val="superscript"/>
                <w:lang w:val="en-GB" w:bidi="ar-SA"/>
              </w:rPr>
              <w:t>C</w:t>
            </w: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 xml:space="preserve"> or below for up to one month after receipt.</w:t>
            </w:r>
          </w:p>
        </w:tc>
      </w:tr>
    </w:tbl>
    <w:p>
      <w:pPr>
        <w:pStyle w:val="Normal"/>
        <w:spacing w:lineRule="auto" w:line="360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margin">
              <wp:align>right</wp:align>
            </wp:positionH>
            <wp:positionV relativeFrom="paragraph">
              <wp:posOffset>-12700</wp:posOffset>
            </wp:positionV>
            <wp:extent cx="571500" cy="848995"/>
            <wp:effectExtent l="0" t="0" r="0" b="0"/>
            <wp:wrapNone/>
            <wp:docPr id="3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type w:val="nextPage"/>
      <w:pgSz w:w="11906" w:h="16838"/>
      <w:pgMar w:left="754" w:right="856" w:gutter="0" w:header="284" w:top="1560" w:footer="299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auto"/>
    <w:pitch w:val="default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Calibri Light (Headings)">
    <w:charset w:val="01"/>
    <w:family w:val="auto"/>
    <w:pitch w:val="default"/>
  </w:font>
  <w:font w:name="Aptos">
    <w:altName w:val="Aptos EmbeddedFont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2"/>
        <w:szCs w:val="10"/>
      </w:rPr>
    </w:pPr>
    <w:r>
      <w:rPr>
        <w:b/>
        <w:bCs/>
        <w:sz w:val="2"/>
        <w:szCs w:val="10"/>
      </w:rPr>
    </w:r>
  </w:p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16"/>
        <w:lang w:val="en-US"/>
      </w:rPr>
    </w:pPr>
    <w:r>
      <w:rPr>
        <w:b/>
        <w:bCs/>
        <w:color w:val="000000" w:themeColor="text1"/>
        <w:sz w:val="16"/>
      </w:rPr>
      <w:t>Version 1.</w:t>
    </w:r>
    <w:r>
      <w:rPr>
        <w:b/>
        <w:bCs/>
        <w:color w:val="5983B0"/>
        <w:sz w:val="16"/>
      </w:rPr>
      <w:t>7</w:t>
    </w:r>
    <w:r>
      <w:rPr>
        <w:b/>
        <w:bCs/>
        <w:color w:val="000000" w:themeColor="text1"/>
        <w:sz w:val="16"/>
      </w:rPr>
      <w:t xml:space="preserve"> / September 20</w:t>
    </w:r>
    <w:r>
      <w:rPr>
        <w:b/>
        <w:bCs/>
        <w:color w:val="5983B0"/>
        <w:sz w:val="16"/>
      </w:rPr>
      <w:t>24</w:t>
    </w:r>
    <w:r>
      <w:rPr>
        <w:b/>
        <w:bCs/>
        <w:color w:val="000000" w:themeColor="text1"/>
        <w:sz w:val="16"/>
      </w:rPr>
      <w:tab/>
      <w:t xml:space="preserve">Approved </w:t>
    </w:r>
    <w:r>
      <w:rPr>
        <w:b/>
        <w:bCs/>
        <w:sz w:val="16"/>
      </w:rPr>
      <w:t>by: Consultant Clinical Scientist (Immunology)</w:t>
      <w:tab/>
    </w:r>
    <w:r>
      <w:rPr>
        <w:b/>
        <w:bCs/>
        <w:sz w:val="16"/>
        <w:lang w:val="en-US"/>
      </w:rPr>
      <w:t xml:space="preserve">Page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PAGE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2</w:t>
    </w:r>
    <w:r>
      <w:rPr>
        <w:sz w:val="16"/>
        <w:b/>
        <w:bCs/>
        <w:lang w:val="en-US"/>
      </w:rPr>
      <w:fldChar w:fldCharType="end"/>
    </w:r>
    <w:r>
      <w:rPr>
        <w:b/>
        <w:bCs/>
        <w:sz w:val="16"/>
        <w:lang w:val="en-US"/>
      </w:rPr>
      <w:t xml:space="preserve"> of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NUMPAGES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2</w:t>
    </w:r>
    <w:r>
      <w:rPr>
        <w:sz w:val="16"/>
        <w:b/>
        <w:bCs/>
        <w:lang w:val="en-U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5473700</wp:posOffset>
          </wp:positionH>
          <wp:positionV relativeFrom="paragraph">
            <wp:posOffset>118745</wp:posOffset>
          </wp:positionV>
          <wp:extent cx="1270000" cy="424815"/>
          <wp:effectExtent l="0" t="0" r="0" b="0"/>
          <wp:wrapNone/>
          <wp:docPr id="4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right"/>
      <w:rPr>
        <w:sz w:val="14"/>
        <w:szCs w:val="14"/>
      </w:rPr>
    </w:pPr>
    <w:r>
      <w:rPr>
        <w:sz w:val="14"/>
        <w:szCs w:val="14"/>
      </w:rPr>
    </w:r>
  </w:p>
  <w:p>
    <w:pPr>
      <w:pStyle w:val="Header"/>
      <w:jc w:val="right"/>
      <w:rPr>
        <w:b/>
        <w:b/>
        <w:sz w:val="16"/>
        <w:szCs w:val="14"/>
      </w:rPr>
    </w:pPr>
    <w:r>
      <w:rPr>
        <w:b/>
        <w:sz w:val="16"/>
        <w:szCs w:val="14"/>
      </w:rPr>
      <w:t>PF-PTD-144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29b1"/>
    <w:pPr>
      <w:widowControl/>
      <w:bidi w:val="0"/>
      <w:spacing w:lineRule="auto" w:line="276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eastAsia="en-US" w:val="en-GB" w:bidi="ar-SA"/>
    </w:rPr>
  </w:style>
  <w:style w:type="paragraph" w:styleId="Heading1">
    <w:name w:val="Heading 1"/>
    <w:basedOn w:val="Normal"/>
    <w:next w:val="Normal"/>
    <w:qFormat/>
    <w:rsid w:val="00410abf"/>
    <w:pPr>
      <w:keepNext w:val="true"/>
      <w:spacing w:before="240" w:after="60"/>
      <w:outlineLvl w:val="0"/>
    </w:pPr>
    <w:rPr>
      <w:b/>
      <w:iCs/>
      <w:caps/>
      <w:kern w:val="2"/>
      <w:sz w:val="28"/>
      <w:lang w:val="en-US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s" w:customStyle="1">
    <w:name w:val="Headings"/>
    <w:qFormat/>
    <w:rsid w:val="00cd78d1"/>
    <w:rPr>
      <w:rFonts w:ascii="Arial" w:hAnsi="Arial"/>
      <w:b/>
      <w:bCs/>
      <w:sz w:val="24"/>
    </w:rPr>
  </w:style>
  <w:style w:type="character" w:styleId="FooterChar" w:customStyle="1">
    <w:name w:val="Footer Char"/>
    <w:link w:val="Footer"/>
    <w:qFormat/>
    <w:rsid w:val="00a9048f"/>
    <w:rPr>
      <w:rFonts w:ascii="Arial" w:hAnsi="Arial" w:cs="Tahoma"/>
      <w:sz w:val="22"/>
      <w:lang w:val="en-GB" w:eastAsia="en-US" w:bidi="ar-SA"/>
    </w:rPr>
  </w:style>
  <w:style w:type="character" w:styleId="Heading4Char" w:customStyle="1">
    <w:name w:val="Heading 4 Char"/>
    <w:link w:val="Heading4"/>
    <w:qFormat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character" w:styleId="BodyTextTables2" w:customStyle="1">
    <w:name w:val="Body Text - Tables 2"/>
    <w:qFormat/>
    <w:rsid w:val="0059753c"/>
    <w:rPr>
      <w:rFonts w:ascii="Arial" w:hAnsi="Arial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ibri Light (Headings)" w:hAnsi="Calibri Light (Headings)" w:eastAsia="Microsoft YaHei" w:cs="Mangal"/>
      <w:sz w:val="32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sz w:val="24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BodyTextFrontPage" w:customStyle="1">
    <w:name w:val="BodyText Front Page"/>
    <w:basedOn w:val="Normal"/>
    <w:qFormat/>
    <w:rsid w:val="00d838b4"/>
    <w:pPr>
      <w:jc w:val="center"/>
    </w:pPr>
    <w:rPr>
      <w:sz w:val="24"/>
    </w:rPr>
  </w:style>
  <w:style w:type="paragraph" w:styleId="Contents2">
    <w:name w:val="TOC 2"/>
    <w:basedOn w:val="Heading2"/>
    <w:next w:val="Normal"/>
    <w:autoRedefine/>
    <w:semiHidden/>
    <w:rsid w:val="00a6576b"/>
    <w:pPr>
      <w:keepNext w:val="false"/>
      <w:spacing w:before="120" w:after="0"/>
      <w:ind w:left="220" w:hanging="0"/>
      <w:outlineLvl w:val="9"/>
    </w:pPr>
    <w:rPr>
      <w:rFonts w:cs="Times New Roman"/>
      <w:b w:val="false"/>
      <w:bCs w:val="false"/>
      <w:iCs/>
      <w:szCs w:val="20"/>
      <w:lang w:val="en-GB"/>
    </w:rPr>
  </w:style>
  <w:style w:type="paragraph" w:styleId="Contents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Contents3">
    <w:name w:val="TOC 3"/>
    <w:basedOn w:val="Normal"/>
    <w:next w:val="Normal"/>
    <w:autoRedefine/>
    <w:semiHidden/>
    <w:rsid w:val="00a6576b"/>
    <w:pPr>
      <w:ind w:left="440" w:hanging="0"/>
    </w:pPr>
    <w:rPr/>
  </w:style>
  <w:style w:type="paragraph" w:styleId="Contents4">
    <w:name w:val="TOC 4"/>
    <w:basedOn w:val="Normal"/>
    <w:next w:val="Normal"/>
    <w:autoRedefine/>
    <w:semiHidden/>
    <w:pPr>
      <w:ind w:left="660" w:hanging="0"/>
    </w:pPr>
    <w:rPr>
      <w:rFonts w:ascii="Times New Roman" w:hAnsi="Times New Roman"/>
      <w:sz w:val="20"/>
    </w:rPr>
  </w:style>
  <w:style w:type="paragraph" w:styleId="Contents5">
    <w:name w:val="TOC 5"/>
    <w:basedOn w:val="Normal"/>
    <w:next w:val="Normal"/>
    <w:autoRedefine/>
    <w:semiHidden/>
    <w:pPr>
      <w:ind w:left="880" w:hanging="0"/>
    </w:pPr>
    <w:rPr>
      <w:rFonts w:ascii="Times New Roman" w:hAnsi="Times New Roman"/>
      <w:sz w:val="20"/>
    </w:rPr>
  </w:style>
  <w:style w:type="paragraph" w:styleId="Contents6">
    <w:name w:val="TOC 6"/>
    <w:basedOn w:val="Normal"/>
    <w:next w:val="Normal"/>
    <w:autoRedefine/>
    <w:semiHidden/>
    <w:pPr>
      <w:ind w:left="1100" w:hanging="0"/>
    </w:pPr>
    <w:rPr>
      <w:rFonts w:ascii="Times New Roman" w:hAnsi="Times New Roman"/>
      <w:sz w:val="20"/>
    </w:rPr>
  </w:style>
  <w:style w:type="paragraph" w:styleId="Contents7">
    <w:name w:val="TOC 7"/>
    <w:basedOn w:val="Normal"/>
    <w:next w:val="Normal"/>
    <w:autoRedefine/>
    <w:semiHidden/>
    <w:pPr>
      <w:ind w:left="1320" w:hanging="0"/>
    </w:pPr>
    <w:rPr>
      <w:rFonts w:ascii="Times New Roman" w:hAnsi="Times New Roman"/>
      <w:sz w:val="20"/>
    </w:rPr>
  </w:style>
  <w:style w:type="paragraph" w:styleId="Contents8">
    <w:name w:val="TOC 8"/>
    <w:basedOn w:val="Normal"/>
    <w:next w:val="Normal"/>
    <w:autoRedefine/>
    <w:semiHidden/>
    <w:pPr>
      <w:ind w:left="1540" w:hanging="0"/>
    </w:pPr>
    <w:rPr>
      <w:rFonts w:ascii="Times New Roman" w:hAnsi="Times New Roman"/>
      <w:sz w:val="20"/>
    </w:rPr>
  </w:style>
  <w:style w:type="paragraph" w:styleId="Contents9">
    <w:name w:val="TOC 9"/>
    <w:basedOn w:val="Normal"/>
    <w:next w:val="Normal"/>
    <w:autoRedefine/>
    <w:semiHidden/>
    <w:pPr>
      <w:ind w:left="1760" w:hanging="0"/>
    </w:pPr>
    <w:rPr>
      <w:rFonts w:ascii="Times New Roman" w:hAnsi="Times New Roman"/>
      <w:sz w:val="20"/>
    </w:rPr>
  </w:style>
  <w:style w:type="paragraph" w:styleId="MainTitle" w:customStyle="1">
    <w:name w:val="Main Title"/>
    <w:basedOn w:val="Heading1"/>
    <w:qFormat/>
    <w:rsid w:val="00d838b4"/>
    <w:pPr>
      <w:jc w:val="center"/>
    </w:pPr>
    <w:rPr>
      <w:bCs/>
      <w:iCs w:val="false"/>
      <w:sz w:val="40"/>
    </w:rPr>
  </w:style>
  <w:style w:type="paragraph" w:styleId="BodyText2ndlevel" w:customStyle="1">
    <w:name w:val="Body Text - 2nd level"/>
    <w:basedOn w:val="Normal"/>
    <w:qFormat/>
    <w:rsid w:val="0002557f"/>
    <w:pPr>
      <w:ind w:left="1066" w:hanging="0"/>
    </w:pPr>
    <w:rPr>
      <w:sz w:val="24"/>
    </w:rPr>
  </w:style>
  <w:style w:type="paragraph" w:styleId="Bodytext1stLevel" w:customStyle="1">
    <w:name w:val="Body text - 1st Level"/>
    <w:basedOn w:val="Normal"/>
    <w:qFormat/>
    <w:rsid w:val="0002557f"/>
    <w:pPr>
      <w:ind w:left="390" w:hanging="0"/>
    </w:pPr>
    <w:rPr>
      <w:sz w:val="24"/>
    </w:rPr>
  </w:style>
  <w:style w:type="paragraph" w:styleId="NoSpacing">
    <w:name w:val="No Spacing"/>
    <w:uiPriority w:val="1"/>
    <w:qFormat/>
    <w:rsid w:val="00386207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eastAsia="en-US" w:val="en-GB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NumberingMain" w:customStyle="1">
    <w:name w:val="Numbering - Main"/>
    <w:qFormat/>
    <w:rsid w:val="00620713"/>
  </w:style>
  <w:style w:type="numbering" w:styleId="Numbering2ndLevel" w:customStyle="1">
    <w:name w:val="Numbering - 2nd Level"/>
    <w:qFormat/>
    <w:rsid w:val="00891dbe"/>
  </w:style>
  <w:style w:type="numbering" w:styleId="StyleBulleted" w:customStyle="1">
    <w:name w:val="Style Bulleted"/>
    <w:qFormat/>
    <w:rsid w:val="00fa1752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d78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LibreOffice/7.4.7.2$Windows_X86_64 LibreOffice_project/723314e595e8007d3cf785c16538505a1c878ca5</Application>
  <AppVersion>15.0000</AppVersion>
  <Pages>2</Pages>
  <Words>296</Words>
  <Characters>1667</Characters>
  <CharactersWithSpaces>1926</CharactersWithSpaces>
  <Paragraphs>44</Paragraphs>
  <Company>Basildon &amp; Thurrock GHT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2018-05-24T12:51:00Z</dcterms:created>
  <dc:creator>Katherine Reade</dc:creator>
  <dc:description/>
  <dc:language>en-GB</dc:language>
  <cp:lastModifiedBy/>
  <cp:lastPrinted>2013-05-21T17:03:00Z</cp:lastPrinted>
  <dcterms:modified xsi:type="dcterms:W3CDTF">2024-09-30T14:05:52Z</dcterms:modified>
  <cp:revision>10</cp:revision>
  <dc:subject/>
  <dc:title>GAD Antibody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